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53F9B" w14:textId="515E25A0" w:rsidR="00447856" w:rsidRPr="00D1445D" w:rsidRDefault="00447856" w:rsidP="00092330">
      <w:pPr>
        <w:spacing w:after="200" w:line="276" w:lineRule="auto"/>
        <w:jc w:val="both"/>
        <w:rPr>
          <w:rFonts w:ascii="Times New Roman" w:hAnsi="Times New Roman" w:cs="Times New Roman"/>
        </w:rPr>
      </w:pPr>
    </w:p>
    <w:p w14:paraId="27DB3FC6" w14:textId="212A57FD" w:rsidR="00092330" w:rsidRPr="00D1445D" w:rsidRDefault="00092330" w:rsidP="00092330">
      <w:pPr>
        <w:spacing w:after="200" w:line="276" w:lineRule="auto"/>
        <w:jc w:val="both"/>
        <w:rPr>
          <w:rFonts w:ascii="Times New Roman" w:hAnsi="Times New Roman" w:cs="Times New Roman"/>
        </w:rPr>
      </w:pPr>
    </w:p>
    <w:p w14:paraId="707E3C34" w14:textId="3E950E2F" w:rsidR="00092330" w:rsidRPr="00D1445D" w:rsidRDefault="00092330" w:rsidP="00D1445D">
      <w:pPr>
        <w:spacing w:after="200" w:line="276" w:lineRule="auto"/>
        <w:jc w:val="both"/>
        <w:rPr>
          <w:rFonts w:ascii="Times New Roman" w:hAnsi="Times New Roman" w:cs="Times New Roman"/>
          <w:sz w:val="23"/>
          <w:szCs w:val="23"/>
        </w:rPr>
      </w:pPr>
      <w:r w:rsidRPr="00D1445D">
        <w:rPr>
          <w:rFonts w:ascii="Times New Roman" w:hAnsi="Times New Roman" w:cs="Times New Roman"/>
          <w:sz w:val="23"/>
          <w:szCs w:val="23"/>
        </w:rPr>
        <w:t>April 30, 2020</w:t>
      </w:r>
    </w:p>
    <w:p w14:paraId="08BA725D" w14:textId="75182EB4" w:rsidR="00207536" w:rsidRPr="00D1445D" w:rsidRDefault="00092330" w:rsidP="00B427C9">
      <w:pPr>
        <w:spacing w:after="200" w:line="276" w:lineRule="auto"/>
        <w:jc w:val="both"/>
        <w:rPr>
          <w:rFonts w:ascii="Times New Roman" w:hAnsi="Times New Roman" w:cs="Times New Roman"/>
          <w:sz w:val="23"/>
          <w:szCs w:val="23"/>
        </w:rPr>
      </w:pPr>
      <w:r w:rsidRPr="00D1445D">
        <w:rPr>
          <w:rFonts w:ascii="Times New Roman" w:hAnsi="Times New Roman" w:cs="Times New Roman"/>
          <w:sz w:val="23"/>
          <w:szCs w:val="23"/>
        </w:rPr>
        <w:t xml:space="preserve">Subject: </w:t>
      </w:r>
      <w:r w:rsidRPr="00D1445D">
        <w:rPr>
          <w:rFonts w:ascii="Times New Roman" w:hAnsi="Times New Roman" w:cs="Times New Roman"/>
          <w:b/>
          <w:bCs/>
          <w:sz w:val="23"/>
          <w:szCs w:val="23"/>
        </w:rPr>
        <w:t>Current Data Requirements for Bearing and Shear Properties</w:t>
      </w:r>
    </w:p>
    <w:p w14:paraId="7AC39315" w14:textId="581A6C52" w:rsidR="00092330" w:rsidRPr="00D1445D" w:rsidRDefault="00092330" w:rsidP="00D1445D">
      <w:pPr>
        <w:pStyle w:val="Brandedbody"/>
        <w:jc w:val="both"/>
        <w:rPr>
          <w:rFonts w:ascii="Times New Roman" w:hAnsi="Times New Roman" w:cs="Times New Roman"/>
          <w:sz w:val="23"/>
          <w:szCs w:val="23"/>
        </w:rPr>
      </w:pPr>
      <w:r w:rsidRPr="00D1445D">
        <w:rPr>
          <w:rFonts w:ascii="Times New Roman" w:hAnsi="Times New Roman" w:cs="Times New Roman"/>
          <w:sz w:val="23"/>
          <w:szCs w:val="23"/>
        </w:rPr>
        <w:t>While the MMPDS Coordination Committee is working to improve analysis methods for shear and bearing properties, they have agreed to revise data requirements and analysis methods for these properties.  Chapter 9 requirements are not being revised, as these are temporary measures until an agreement is made on a new procedure and data requirements.  This notification is a result of Item 19-28, approved at the 34</w:t>
      </w:r>
      <w:r w:rsidRPr="00D1445D">
        <w:rPr>
          <w:rFonts w:ascii="Times New Roman" w:hAnsi="Times New Roman" w:cs="Times New Roman"/>
          <w:sz w:val="23"/>
          <w:szCs w:val="23"/>
          <w:vertAlign w:val="superscript"/>
        </w:rPr>
        <w:t>th</w:t>
      </w:r>
      <w:r w:rsidRPr="00D1445D">
        <w:rPr>
          <w:rFonts w:ascii="Times New Roman" w:hAnsi="Times New Roman" w:cs="Times New Roman"/>
          <w:sz w:val="23"/>
          <w:szCs w:val="23"/>
        </w:rPr>
        <w:t xml:space="preserve"> MMPDS Coordination Committee Meeting.</w:t>
      </w:r>
    </w:p>
    <w:p w14:paraId="4CC4A8EF" w14:textId="3DB92374" w:rsidR="00092330" w:rsidRPr="00D1445D" w:rsidRDefault="00092330" w:rsidP="00D1445D">
      <w:pPr>
        <w:pStyle w:val="Brandedbody"/>
        <w:jc w:val="both"/>
        <w:rPr>
          <w:rFonts w:ascii="Times New Roman" w:hAnsi="Times New Roman" w:cs="Times New Roman"/>
          <w:sz w:val="23"/>
          <w:szCs w:val="23"/>
        </w:rPr>
      </w:pPr>
      <w:r w:rsidRPr="00D1445D">
        <w:rPr>
          <w:rFonts w:ascii="Times New Roman" w:hAnsi="Times New Roman" w:cs="Times New Roman"/>
          <w:sz w:val="23"/>
          <w:szCs w:val="23"/>
        </w:rPr>
        <w:t>This notification has three parts:</w:t>
      </w:r>
    </w:p>
    <w:p w14:paraId="2F91A780" w14:textId="10D81984" w:rsidR="00092330" w:rsidRPr="00D1445D" w:rsidRDefault="00092330" w:rsidP="00D1445D">
      <w:pPr>
        <w:pStyle w:val="Brandedbody"/>
        <w:numPr>
          <w:ilvl w:val="0"/>
          <w:numId w:val="34"/>
        </w:numPr>
        <w:jc w:val="both"/>
        <w:rPr>
          <w:rFonts w:ascii="Times New Roman" w:hAnsi="Times New Roman" w:cs="Times New Roman"/>
          <w:sz w:val="23"/>
          <w:szCs w:val="23"/>
        </w:rPr>
      </w:pPr>
      <w:r w:rsidRPr="00D1445D">
        <w:rPr>
          <w:rFonts w:ascii="Times New Roman" w:hAnsi="Times New Roman" w:cs="Times New Roman"/>
          <w:sz w:val="23"/>
          <w:szCs w:val="23"/>
        </w:rPr>
        <w:t>Treatment of bearing and shear properties data packages submitted after September 24, 2019.</w:t>
      </w:r>
    </w:p>
    <w:p w14:paraId="01D3A8B4" w14:textId="3EA31136" w:rsidR="00092330" w:rsidRPr="00D1445D" w:rsidRDefault="00092330" w:rsidP="00D1445D">
      <w:pPr>
        <w:pStyle w:val="Brandedbody"/>
        <w:numPr>
          <w:ilvl w:val="0"/>
          <w:numId w:val="34"/>
        </w:numPr>
        <w:jc w:val="both"/>
        <w:rPr>
          <w:rFonts w:ascii="Times New Roman" w:hAnsi="Times New Roman" w:cs="Times New Roman"/>
          <w:sz w:val="23"/>
          <w:szCs w:val="23"/>
        </w:rPr>
      </w:pPr>
      <w:r w:rsidRPr="00D1445D">
        <w:rPr>
          <w:rFonts w:ascii="Times New Roman" w:hAnsi="Times New Roman" w:cs="Times New Roman"/>
          <w:sz w:val="23"/>
          <w:szCs w:val="23"/>
        </w:rPr>
        <w:t>Treatment of bearing and shear properties data packages submitted before September 24, 2019.</w:t>
      </w:r>
    </w:p>
    <w:p w14:paraId="2FFBB4A5" w14:textId="77777777" w:rsidR="00092330" w:rsidRPr="00D1445D" w:rsidRDefault="00092330" w:rsidP="00D1445D">
      <w:pPr>
        <w:pStyle w:val="Brandedbody"/>
        <w:numPr>
          <w:ilvl w:val="0"/>
          <w:numId w:val="34"/>
        </w:numPr>
        <w:jc w:val="both"/>
        <w:rPr>
          <w:rFonts w:ascii="Times New Roman" w:hAnsi="Times New Roman" w:cs="Times New Roman"/>
          <w:sz w:val="23"/>
          <w:szCs w:val="23"/>
        </w:rPr>
      </w:pPr>
      <w:r w:rsidRPr="00D1445D">
        <w:rPr>
          <w:rFonts w:ascii="Times New Roman" w:hAnsi="Times New Roman" w:cs="Times New Roman"/>
          <w:sz w:val="23"/>
          <w:szCs w:val="23"/>
        </w:rPr>
        <w:t>Treatment of bearing and shear properties already in the Handbook.</w:t>
      </w:r>
    </w:p>
    <w:p w14:paraId="664DDAB5" w14:textId="73C214D3" w:rsidR="00092330" w:rsidRPr="00D1445D" w:rsidRDefault="00092330" w:rsidP="00D1445D">
      <w:pPr>
        <w:pStyle w:val="Brandedbody"/>
        <w:jc w:val="both"/>
        <w:rPr>
          <w:rFonts w:ascii="Times New Roman" w:hAnsi="Times New Roman" w:cs="Times New Roman"/>
          <w:sz w:val="23"/>
          <w:szCs w:val="23"/>
        </w:rPr>
      </w:pPr>
      <w:r w:rsidRPr="00D1445D">
        <w:rPr>
          <w:rFonts w:ascii="Times New Roman" w:hAnsi="Times New Roman" w:cs="Times New Roman"/>
          <w:sz w:val="23"/>
          <w:szCs w:val="23"/>
        </w:rPr>
        <w:t>1. Treatment of bearing and shear properties data packages submitted after September 24, 2019: Data will be analyzed using currently approved direct analysis methods. The data requirements are summarized in Table 1.</w:t>
      </w:r>
    </w:p>
    <w:tbl>
      <w:tblPr>
        <w:tblStyle w:val="TableGrid"/>
        <w:tblW w:w="0" w:type="auto"/>
        <w:jc w:val="center"/>
        <w:tbl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insideH w:val="dotted" w:sz="2" w:space="0" w:color="F2F2F2" w:themeColor="background1" w:themeShade="F2"/>
          <w:insideV w:val="dotted" w:sz="2" w:space="0" w:color="F2F2F2" w:themeColor="background1" w:themeShade="F2"/>
        </w:tblBorders>
        <w:tblLook w:val="04A0" w:firstRow="1" w:lastRow="0" w:firstColumn="1" w:lastColumn="0" w:noHBand="0" w:noVBand="1"/>
      </w:tblPr>
      <w:tblGrid>
        <w:gridCol w:w="6387"/>
      </w:tblGrid>
      <w:tr w:rsidR="00910E3C" w:rsidRPr="00D1445D" w14:paraId="30F7D089" w14:textId="77777777" w:rsidTr="00C9718B">
        <w:trPr>
          <w:jc w:val="center"/>
        </w:trPr>
        <w:tc>
          <w:tcPr>
            <w:tcW w:w="6387" w:type="dxa"/>
          </w:tcPr>
          <w:p w14:paraId="54F0B25F" w14:textId="77777777" w:rsidR="00910E3C" w:rsidRPr="00D1445D" w:rsidRDefault="00910E3C" w:rsidP="00C9718B">
            <w:pPr>
              <w:pStyle w:val="Brandedbody"/>
              <w:jc w:val="center"/>
              <w:rPr>
                <w:rFonts w:ascii="Times New Roman" w:hAnsi="Times New Roman" w:cs="Times New Roman"/>
                <w:sz w:val="23"/>
                <w:szCs w:val="23"/>
              </w:rPr>
            </w:pPr>
            <w:r w:rsidRPr="00D1445D">
              <w:rPr>
                <w:rFonts w:ascii="Times New Roman" w:hAnsi="Times New Roman" w:cs="Times New Roman"/>
                <w:sz w:val="23"/>
                <w:szCs w:val="23"/>
              </w:rPr>
              <w:t>Table 1 Interim Bearing and Shear Data Submission Requirements</w:t>
            </w:r>
          </w:p>
        </w:tc>
      </w:tr>
      <w:tr w:rsidR="00910E3C" w:rsidRPr="00D1445D" w14:paraId="01EC5DED" w14:textId="77777777" w:rsidTr="00C9718B">
        <w:trPr>
          <w:jc w:val="center"/>
        </w:trPr>
        <w:tc>
          <w:tcPr>
            <w:tcW w:w="6387" w:type="dxa"/>
          </w:tcPr>
          <w:p w14:paraId="2E07F26F" w14:textId="77777777" w:rsidR="00910E3C" w:rsidRPr="00D1445D" w:rsidRDefault="00910E3C" w:rsidP="00C9718B">
            <w:pPr>
              <w:pStyle w:val="Brandedbody"/>
              <w:jc w:val="center"/>
              <w:rPr>
                <w:rFonts w:ascii="Times New Roman" w:hAnsi="Times New Roman" w:cs="Times New Roman"/>
                <w:sz w:val="23"/>
                <w:szCs w:val="23"/>
              </w:rPr>
            </w:pPr>
            <w:r w:rsidRPr="00D1445D">
              <w:rPr>
                <w:rFonts w:ascii="Times New Roman" w:hAnsi="Times New Roman" w:cs="Times New Roman"/>
                <w:noProof/>
                <w:sz w:val="23"/>
                <w:szCs w:val="23"/>
              </w:rPr>
              <w:drawing>
                <wp:inline distT="0" distB="0" distL="0" distR="0" wp14:anchorId="63DBF927" wp14:editId="08F245E2">
                  <wp:extent cx="3306602" cy="21945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6602" cy="2194560"/>
                          </a:xfrm>
                          <a:prstGeom prst="rect">
                            <a:avLst/>
                          </a:prstGeom>
                          <a:noFill/>
                          <a:ln>
                            <a:noFill/>
                          </a:ln>
                        </pic:spPr>
                      </pic:pic>
                    </a:graphicData>
                  </a:graphic>
                </wp:inline>
              </w:drawing>
            </w:r>
          </w:p>
        </w:tc>
      </w:tr>
    </w:tbl>
    <w:p w14:paraId="66808E3C" w14:textId="77777777" w:rsidR="00910E3C" w:rsidRDefault="00092330" w:rsidP="00D1445D">
      <w:pPr>
        <w:pStyle w:val="Brandedbody"/>
        <w:jc w:val="both"/>
        <w:rPr>
          <w:rFonts w:ascii="Times New Roman" w:hAnsi="Times New Roman" w:cs="Times New Roman"/>
          <w:sz w:val="23"/>
          <w:szCs w:val="23"/>
        </w:rPr>
      </w:pPr>
      <w:r w:rsidRPr="00D1445D">
        <w:rPr>
          <w:rFonts w:ascii="Times New Roman" w:hAnsi="Times New Roman" w:cs="Times New Roman"/>
          <w:b/>
          <w:sz w:val="23"/>
          <w:szCs w:val="23"/>
          <w:u w:val="single"/>
        </w:rPr>
        <w:t>S-Basis:</w:t>
      </w:r>
      <w:r w:rsidRPr="00D1445D">
        <w:rPr>
          <w:rFonts w:ascii="Times New Roman" w:hAnsi="Times New Roman" w:cs="Times New Roman"/>
          <w:sz w:val="23"/>
          <w:szCs w:val="23"/>
        </w:rPr>
        <w:t xml:space="preserve"> At least 30 test points must be submitted from at least three heats and multiple lots. S-Basis values will be calculated using currently approved direct analysis methods, normal/censored-normal analysis. Published values will be designated as S-Basis according to current guidelines. This increases the data-generation requirement from 20 data points to 30 for bearing and shear properties by 50%.</w:t>
      </w:r>
    </w:p>
    <w:p w14:paraId="5FECBBA0" w14:textId="0F41B319" w:rsidR="00207536" w:rsidRPr="00D1445D" w:rsidRDefault="00092330" w:rsidP="00D1445D">
      <w:pPr>
        <w:pStyle w:val="Brandedbody"/>
        <w:jc w:val="both"/>
        <w:rPr>
          <w:rFonts w:ascii="Times New Roman" w:hAnsi="Times New Roman" w:cs="Times New Roman"/>
          <w:sz w:val="23"/>
          <w:szCs w:val="23"/>
        </w:rPr>
      </w:pPr>
      <w:r w:rsidRPr="00D1445D">
        <w:rPr>
          <w:rFonts w:ascii="Times New Roman" w:hAnsi="Times New Roman" w:cs="Times New Roman"/>
          <w:b/>
          <w:sz w:val="23"/>
          <w:szCs w:val="23"/>
          <w:u w:val="single"/>
        </w:rPr>
        <w:lastRenderedPageBreak/>
        <w:t>A-Basis &amp; B-Basis:</w:t>
      </w:r>
      <w:r w:rsidRPr="00D1445D">
        <w:rPr>
          <w:rFonts w:ascii="Times New Roman" w:hAnsi="Times New Roman" w:cs="Times New Roman"/>
          <w:sz w:val="23"/>
          <w:szCs w:val="23"/>
        </w:rPr>
        <w:t xml:space="preserve"> At least 100 test points must be submitted from at least 10 heats and 10 lots, T</w:t>
      </w:r>
      <w:r w:rsidRPr="00D1445D">
        <w:rPr>
          <w:rFonts w:ascii="Times New Roman" w:hAnsi="Times New Roman" w:cs="Times New Roman"/>
          <w:sz w:val="23"/>
          <w:szCs w:val="23"/>
          <w:vertAlign w:val="subscript"/>
        </w:rPr>
        <w:t>99</w:t>
      </w:r>
      <w:r w:rsidRPr="00D1445D">
        <w:rPr>
          <w:rFonts w:ascii="Times New Roman" w:hAnsi="Times New Roman" w:cs="Times New Roman"/>
          <w:sz w:val="23"/>
          <w:szCs w:val="23"/>
        </w:rPr>
        <w:t xml:space="preserve"> and T</w:t>
      </w:r>
      <w:r w:rsidRPr="00D1445D">
        <w:rPr>
          <w:rFonts w:ascii="Times New Roman" w:hAnsi="Times New Roman" w:cs="Times New Roman"/>
          <w:sz w:val="23"/>
          <w:szCs w:val="23"/>
          <w:vertAlign w:val="subscript"/>
        </w:rPr>
        <w:t>90</w:t>
      </w:r>
      <w:r w:rsidRPr="00D1445D">
        <w:rPr>
          <w:rFonts w:ascii="Times New Roman" w:hAnsi="Times New Roman" w:cs="Times New Roman"/>
          <w:sz w:val="23"/>
          <w:szCs w:val="23"/>
        </w:rPr>
        <w:t xml:space="preserve"> values will be computed per current guidelines for direct analysis. For data covering a wide range of thicknesses, regression analysis requirements also apply. If a parametric representation of the data is not possible, additional data will be necessary to use a nonparametric approach for a T</w:t>
      </w:r>
      <w:r w:rsidRPr="00D1445D">
        <w:rPr>
          <w:rFonts w:ascii="Times New Roman" w:hAnsi="Times New Roman" w:cs="Times New Roman"/>
          <w:sz w:val="23"/>
          <w:szCs w:val="23"/>
          <w:vertAlign w:val="subscript"/>
        </w:rPr>
        <w:t>99</w:t>
      </w:r>
      <w:r w:rsidRPr="00D1445D">
        <w:rPr>
          <w:rFonts w:ascii="Times New Roman" w:hAnsi="Times New Roman" w:cs="Times New Roman"/>
          <w:sz w:val="23"/>
          <w:szCs w:val="23"/>
        </w:rPr>
        <w:t xml:space="preserve"> computation. A-Basis and B-Basis values will be proposed consistent with current guidelines. This increases the data generation requirement for bearing and shear properties from 20 points to 100 and three heats to 10 heats.</w:t>
      </w:r>
    </w:p>
    <w:p w14:paraId="01AC6F0B" w14:textId="0C56BF9C" w:rsidR="00092330" w:rsidRPr="00D1445D" w:rsidRDefault="00092330" w:rsidP="00D1445D">
      <w:pPr>
        <w:pStyle w:val="Brandedbody"/>
        <w:jc w:val="both"/>
        <w:rPr>
          <w:rFonts w:ascii="Times New Roman" w:hAnsi="Times New Roman" w:cs="Times New Roman"/>
          <w:sz w:val="23"/>
          <w:szCs w:val="23"/>
        </w:rPr>
      </w:pPr>
      <w:r w:rsidRPr="00D1445D">
        <w:rPr>
          <w:rFonts w:ascii="Times New Roman" w:hAnsi="Times New Roman" w:cs="Times New Roman"/>
          <w:sz w:val="23"/>
          <w:szCs w:val="23"/>
        </w:rPr>
        <w:t>Material suppliers are strongly encouraged to work with interested airframe customers to determine the need for A-Basis bearing and shear properties in their applications.</w:t>
      </w:r>
    </w:p>
    <w:p w14:paraId="4F2CBCCE" w14:textId="77777777" w:rsidR="00092330" w:rsidRPr="00D1445D" w:rsidRDefault="00092330" w:rsidP="00D1445D">
      <w:pPr>
        <w:pStyle w:val="Brandedbody"/>
        <w:jc w:val="both"/>
        <w:rPr>
          <w:rFonts w:ascii="Times New Roman" w:hAnsi="Times New Roman" w:cs="Times New Roman"/>
          <w:sz w:val="23"/>
          <w:szCs w:val="23"/>
        </w:rPr>
      </w:pPr>
      <w:r w:rsidRPr="00D1445D">
        <w:rPr>
          <w:rFonts w:ascii="Times New Roman" w:hAnsi="Times New Roman" w:cs="Times New Roman"/>
          <w:sz w:val="23"/>
          <w:szCs w:val="23"/>
        </w:rPr>
        <w:t>2. Treatment of data packages submitted to Battelle before September 24, 2019: Submitting organizations generated their data in good faith according to the currently published guidelines. Data packages will be analyzed according to the guidelines in MMPDS-13 using the indirect method as long as the data meet the minimum requirements in Table 9.2.4. If enough data are submitted, direct analysis results will be compared. Data will also be analyzed as described above for comparison. Battelle will recommend design values based on their best engineering judgment.</w:t>
      </w:r>
    </w:p>
    <w:p w14:paraId="02541371" w14:textId="77777777" w:rsidR="00092330" w:rsidRPr="00D1445D" w:rsidRDefault="00092330" w:rsidP="00D1445D">
      <w:pPr>
        <w:pStyle w:val="Brandedbody"/>
        <w:jc w:val="both"/>
        <w:rPr>
          <w:rFonts w:ascii="Times New Roman" w:hAnsi="Times New Roman" w:cs="Times New Roman"/>
          <w:sz w:val="23"/>
          <w:szCs w:val="23"/>
        </w:rPr>
      </w:pPr>
      <w:r w:rsidRPr="00D1445D">
        <w:rPr>
          <w:rFonts w:ascii="Times New Roman" w:hAnsi="Times New Roman" w:cs="Times New Roman"/>
          <w:sz w:val="23"/>
          <w:szCs w:val="23"/>
        </w:rPr>
        <w:t>3. Treatment of properties already in the Handbook: All numbers published in the Handbook met the requirements and guidelines existing at the time of their review. Proposed values were judged acceptable by the MMPDS/MIL-HDBK-5 Coordinating Committee. When new or improved methods were added tables are not actively reviewed to measure the consequences of the change. For these properties, the industry has not identified significantly higher than expected failure rates. Therefore, bearing and shear properties in all tables published in MMPDS-13 will remain in future versions of MMPDS. No proactive review will be initiated to identify properties calculated using the traditional derived property method. Nearly 1000 design values are published for secondary properties. A proactive review would consume 1-2 hours per value, 0.5 to 1.0 FTE from Battelle’s MMPDS support staff.</w:t>
      </w:r>
    </w:p>
    <w:p w14:paraId="5516A66A" w14:textId="77777777" w:rsidR="00910E3C" w:rsidRDefault="00092330" w:rsidP="00910E3C">
      <w:pPr>
        <w:pStyle w:val="Brandedbody"/>
        <w:jc w:val="both"/>
        <w:rPr>
          <w:rFonts w:ascii="Times New Roman" w:hAnsi="Times New Roman" w:cs="Times New Roman"/>
          <w:sz w:val="23"/>
          <w:szCs w:val="23"/>
        </w:rPr>
      </w:pPr>
      <w:r w:rsidRPr="00D1445D">
        <w:rPr>
          <w:rFonts w:ascii="Times New Roman" w:hAnsi="Times New Roman" w:cs="Times New Roman"/>
          <w:sz w:val="23"/>
          <w:szCs w:val="23"/>
        </w:rPr>
        <w:t>When discovered during the course of a legacy alloy review, Section 9.4.2.4 Derived Properties in the contemporary edition of MMPDS will be the approved guideline for evaluating current Handbook entries. Item 19-25 includes a proposal to update this section.</w:t>
      </w:r>
      <w:r w:rsidRPr="00D1445D">
        <w:rPr>
          <w:rFonts w:ascii="Times New Roman" w:hAnsi="Times New Roman" w:cs="Times New Roman"/>
          <w:color w:val="FF0000"/>
          <w:sz w:val="23"/>
          <w:szCs w:val="23"/>
        </w:rPr>
        <w:t xml:space="preserve"> </w:t>
      </w:r>
      <w:r w:rsidRPr="00D1445D">
        <w:rPr>
          <w:rFonts w:ascii="Times New Roman" w:hAnsi="Times New Roman" w:cs="Times New Roman"/>
          <w:sz w:val="23"/>
          <w:szCs w:val="23"/>
        </w:rPr>
        <w:t>If an organization has concerns about any value published in the Handbook, they are asked to bring those concerns to Battelle’s attention to determine an appropriate corrective action.</w:t>
      </w:r>
    </w:p>
    <w:p w14:paraId="283B4E29" w14:textId="1A612327" w:rsidR="00910E3C" w:rsidRDefault="00910E3C" w:rsidP="00910E3C">
      <w:pPr>
        <w:pStyle w:val="Brandedbody"/>
        <w:jc w:val="both"/>
        <w:rPr>
          <w:rFonts w:ascii="Times New Roman" w:hAnsi="Times New Roman" w:cs="Times New Roman"/>
        </w:rPr>
      </w:pPr>
      <w:r>
        <w:rPr>
          <w:rFonts w:ascii="Times New Roman" w:hAnsi="Times New Roman" w:cs="Times New Roman"/>
        </w:rPr>
        <w:t>Please let us know if you have any questions.</w:t>
      </w:r>
    </w:p>
    <w:p w14:paraId="0DD8666E" w14:textId="1C3494C0" w:rsidR="00910E3C" w:rsidRPr="00BA6456" w:rsidRDefault="00910E3C" w:rsidP="00910E3C">
      <w:pPr>
        <w:rPr>
          <w:rFonts w:ascii="Times New Roman" w:hAnsi="Times New Roman" w:cs="Times New Roman"/>
        </w:rPr>
      </w:pPr>
      <w:r w:rsidRPr="00BA6456">
        <w:rPr>
          <w:rFonts w:ascii="Times New Roman" w:hAnsi="Times New Roman" w:cs="Times New Roman"/>
        </w:rPr>
        <w:t>Doug Hall</w:t>
      </w:r>
    </w:p>
    <w:p w14:paraId="41DE4B4C" w14:textId="77777777" w:rsidR="00910E3C" w:rsidRPr="00BA6456" w:rsidRDefault="00910E3C" w:rsidP="00910E3C">
      <w:pPr>
        <w:rPr>
          <w:rFonts w:ascii="Times New Roman" w:hAnsi="Times New Roman" w:cs="Times New Roman"/>
        </w:rPr>
      </w:pPr>
      <w:r w:rsidRPr="00BA6456">
        <w:rPr>
          <w:rFonts w:ascii="Times New Roman" w:hAnsi="Times New Roman" w:cs="Times New Roman"/>
        </w:rPr>
        <w:t>Battelle Memorial Institute</w:t>
      </w:r>
    </w:p>
    <w:p w14:paraId="14908C2A" w14:textId="77777777" w:rsidR="00910E3C" w:rsidRDefault="00910E3C" w:rsidP="00910E3C">
      <w:pPr>
        <w:rPr>
          <w:rFonts w:ascii="Times New Roman" w:hAnsi="Times New Roman" w:cs="Times New Roman"/>
        </w:rPr>
      </w:pPr>
      <w:r w:rsidRPr="00BA6456">
        <w:rPr>
          <w:rFonts w:ascii="Times New Roman" w:hAnsi="Times New Roman" w:cs="Times New Roman"/>
        </w:rPr>
        <w:t>MMPDS Project Manager</w:t>
      </w:r>
    </w:p>
    <w:p w14:paraId="58CD34CD" w14:textId="5445CB2E" w:rsidR="00910E3C" w:rsidRPr="00BA6456" w:rsidRDefault="00910E3C" w:rsidP="00910E3C">
      <w:pPr>
        <w:rPr>
          <w:rFonts w:ascii="Times New Roman" w:hAnsi="Times New Roman" w:cs="Times New Roman"/>
        </w:rPr>
      </w:pPr>
      <w:r w:rsidRPr="00BA6456">
        <w:rPr>
          <w:rFonts w:ascii="Times New Roman" w:hAnsi="Times New Roman" w:cs="Times New Roman"/>
        </w:rPr>
        <w:t>614</w:t>
      </w:r>
      <w:r>
        <w:rPr>
          <w:rFonts w:ascii="Times New Roman" w:hAnsi="Times New Roman" w:cs="Times New Roman"/>
        </w:rPr>
        <w:t>-</w:t>
      </w:r>
      <w:r w:rsidRPr="00BA6456">
        <w:rPr>
          <w:rFonts w:ascii="Times New Roman" w:hAnsi="Times New Roman" w:cs="Times New Roman"/>
        </w:rPr>
        <w:t>424</w:t>
      </w:r>
      <w:r>
        <w:rPr>
          <w:rFonts w:ascii="Times New Roman" w:hAnsi="Times New Roman" w:cs="Times New Roman"/>
        </w:rPr>
        <w:t>-</w:t>
      </w:r>
      <w:r w:rsidRPr="00BA6456">
        <w:rPr>
          <w:rFonts w:ascii="Times New Roman" w:hAnsi="Times New Roman" w:cs="Times New Roman"/>
        </w:rPr>
        <w:t>6490</w:t>
      </w:r>
    </w:p>
    <w:p w14:paraId="5820FF95" w14:textId="77777777" w:rsidR="00910E3C" w:rsidRPr="00BA6456" w:rsidRDefault="00910E3C" w:rsidP="00910E3C">
      <w:pPr>
        <w:rPr>
          <w:rFonts w:ascii="Times New Roman" w:hAnsi="Times New Roman" w:cs="Times New Roman"/>
        </w:rPr>
      </w:pPr>
      <w:hyperlink r:id="rId12" w:history="1">
        <w:r w:rsidRPr="00BA6456">
          <w:rPr>
            <w:rStyle w:val="Hyperlink"/>
            <w:rFonts w:ascii="Times New Roman" w:hAnsi="Times New Roman" w:cs="Times New Roman"/>
          </w:rPr>
          <w:t>https://www.mmpds.org</w:t>
        </w:r>
      </w:hyperlink>
      <w:r w:rsidRPr="00BA6456">
        <w:rPr>
          <w:rFonts w:ascii="Times New Roman" w:hAnsi="Times New Roman" w:cs="Times New Roman"/>
        </w:rPr>
        <w:t xml:space="preserve"> </w:t>
      </w:r>
    </w:p>
    <w:p w14:paraId="01B82A67" w14:textId="3D519216" w:rsidR="00910E3C" w:rsidRPr="00BA6456" w:rsidRDefault="00910E3C" w:rsidP="00910E3C">
      <w:pPr>
        <w:rPr>
          <w:rFonts w:ascii="Times New Roman" w:hAnsi="Times New Roman" w:cs="Times New Roman"/>
        </w:rPr>
      </w:pPr>
      <w:hyperlink r:id="rId13" w:history="1">
        <w:r w:rsidRPr="00BA6456">
          <w:rPr>
            <w:rStyle w:val="Hyperlink"/>
            <w:rFonts w:ascii="Times New Roman" w:hAnsi="Times New Roman" w:cs="Times New Roman"/>
          </w:rPr>
          <w:t>halld@battelle.org</w:t>
        </w:r>
      </w:hyperlink>
    </w:p>
    <w:sectPr w:rsidR="00910E3C" w:rsidRPr="00BA6456" w:rsidSect="00B73E46">
      <w:footerReference w:type="default" r:id="rId14"/>
      <w:headerReference w:type="first" r:id="rId15"/>
      <w:footerReference w:type="first" r:id="rId16"/>
      <w:pgSz w:w="12240" w:h="15840"/>
      <w:pgMar w:top="1440" w:right="1080" w:bottom="2016" w:left="1080" w:header="864" w:footer="1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4377D" w14:textId="77777777" w:rsidR="0046042C" w:rsidRDefault="0046042C" w:rsidP="00CD543F">
      <w:r>
        <w:separator/>
      </w:r>
    </w:p>
  </w:endnote>
  <w:endnote w:type="continuationSeparator" w:id="0">
    <w:p w14:paraId="3FA18D67" w14:textId="77777777" w:rsidR="0046042C" w:rsidRDefault="0046042C" w:rsidP="00CD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5116" w14:textId="77777777" w:rsidR="005E59E1" w:rsidRPr="005E59E1" w:rsidRDefault="005E59E1" w:rsidP="005E59E1">
    <w:pPr>
      <w:tabs>
        <w:tab w:val="left" w:pos="-1170"/>
        <w:tab w:val="center" w:pos="5040"/>
        <w:tab w:val="right" w:pos="10080"/>
      </w:tabs>
      <w:jc w:val="center"/>
      <w:rPr>
        <w:color w:val="404040"/>
        <w:sz w:val="12"/>
        <w:szCs w:val="12"/>
      </w:rPr>
    </w:pPr>
  </w:p>
  <w:p w14:paraId="27896EDE" w14:textId="2375C913" w:rsidR="00CD543F" w:rsidRPr="00C05CDA" w:rsidRDefault="002417CF" w:rsidP="006477F9">
    <w:pPr>
      <w:tabs>
        <w:tab w:val="left" w:pos="-1170"/>
        <w:tab w:val="center" w:pos="5040"/>
        <w:tab w:val="right" w:pos="10080"/>
      </w:tabs>
      <w:spacing w:before="120"/>
      <w:jc w:val="center"/>
      <w:rPr>
        <w:color w:val="404040"/>
        <w:sz w:val="17"/>
        <w:szCs w:val="17"/>
      </w:rPr>
    </w:pPr>
    <w:r w:rsidRPr="00544C14">
      <w:rPr>
        <w:noProof/>
        <w:color w:val="717171"/>
      </w:rPr>
      <w:drawing>
        <wp:anchor distT="0" distB="0" distL="114300" distR="114300" simplePos="0" relativeHeight="251669504" behindDoc="1" locked="0" layoutInCell="1" allowOverlap="1" wp14:anchorId="0C275066" wp14:editId="3E68D28C">
          <wp:simplePos x="0" y="0"/>
          <wp:positionH relativeFrom="column">
            <wp:posOffset>6178</wp:posOffset>
          </wp:positionH>
          <wp:positionV relativeFrom="page">
            <wp:posOffset>9020432</wp:posOffset>
          </wp:positionV>
          <wp:extent cx="6400800" cy="267335"/>
          <wp:effectExtent l="0" t="0" r="0" b="0"/>
          <wp:wrapTight wrapText="bothSides">
            <wp:wrapPolygon edited="0">
              <wp:start x="0" y="0"/>
              <wp:lineTo x="0" y="20010"/>
              <wp:lineTo x="21536" y="20010"/>
              <wp:lineTo x="21536" y="0"/>
              <wp:lineTo x="0" y="0"/>
            </wp:wrapPolygon>
          </wp:wrapTight>
          <wp:docPr id="135" name="Picture 135"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7335"/>
                  </a:xfrm>
                  <a:prstGeom prst="rect">
                    <a:avLst/>
                  </a:prstGeom>
                </pic:spPr>
              </pic:pic>
            </a:graphicData>
          </a:graphic>
        </wp:anchor>
      </w:drawing>
    </w:r>
    <w:r w:rsidRPr="00544C14">
      <w:rPr>
        <w:color w:val="717171"/>
        <w:sz w:val="17"/>
        <w:szCs w:val="17"/>
      </w:rPr>
      <w:t>Battelle  </w:t>
    </w:r>
    <w:r w:rsidR="00DD03E0" w:rsidRPr="00544C14">
      <w:rPr>
        <w:color w:val="717171"/>
        <w:sz w:val="17"/>
        <w:szCs w:val="17"/>
      </w:rPr>
      <w:t>|  </w:t>
    </w:r>
    <w:r w:rsidR="00207536">
      <w:rPr>
        <w:color w:val="717171"/>
        <w:sz w:val="17"/>
        <w:szCs w:val="17"/>
      </w:rPr>
      <w:t>4/30/2020</w:t>
    </w:r>
    <w:r w:rsidR="00DD03E0" w:rsidRPr="00C05CDA">
      <w:rPr>
        <w:color w:val="404040"/>
        <w:sz w:val="17"/>
        <w:szCs w:val="17"/>
      </w:rPr>
      <w:tab/>
    </w:r>
    <w:r w:rsidR="00DD03E0" w:rsidRPr="00C05CDA">
      <w:rPr>
        <w:color w:val="404040"/>
        <w:sz w:val="17"/>
        <w:szCs w:val="17"/>
      </w:rPr>
      <w:tab/>
    </w:r>
    <w:r w:rsidR="00DD03E0" w:rsidRPr="00C05CDA">
      <w:rPr>
        <w:color w:val="404040"/>
        <w:sz w:val="17"/>
        <w:szCs w:val="17"/>
      </w:rPr>
      <w:fldChar w:fldCharType="begin"/>
    </w:r>
    <w:r w:rsidR="00DD03E0" w:rsidRPr="00C05CDA">
      <w:rPr>
        <w:color w:val="404040"/>
        <w:sz w:val="17"/>
        <w:szCs w:val="17"/>
      </w:rPr>
      <w:instrText xml:space="preserve"> PAGE   \* MERGEFORMAT </w:instrText>
    </w:r>
    <w:r w:rsidR="00DD03E0" w:rsidRPr="00C05CDA">
      <w:rPr>
        <w:color w:val="404040"/>
        <w:sz w:val="17"/>
        <w:szCs w:val="17"/>
      </w:rPr>
      <w:fldChar w:fldCharType="separate"/>
    </w:r>
    <w:r w:rsidR="00CB39B7">
      <w:rPr>
        <w:noProof/>
        <w:color w:val="404040"/>
        <w:sz w:val="17"/>
        <w:szCs w:val="17"/>
      </w:rPr>
      <w:t>2</w:t>
    </w:r>
    <w:r w:rsidR="00DD03E0" w:rsidRPr="00C05CDA">
      <w:rPr>
        <w:color w:val="404040"/>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4692" w14:textId="77777777" w:rsidR="002431B7" w:rsidRPr="003C42DB" w:rsidRDefault="002417CF" w:rsidP="009D012D">
    <w:pPr>
      <w:jc w:val="center"/>
      <w:rPr>
        <w:color w:val="565A5C"/>
      </w:rPr>
    </w:pPr>
    <w:r>
      <w:rPr>
        <w:noProof/>
      </w:rPr>
      <mc:AlternateContent>
        <mc:Choice Requires="wps">
          <w:drawing>
            <wp:anchor distT="0" distB="0" distL="114300" distR="114300" simplePos="0" relativeHeight="251668480" behindDoc="0" locked="0" layoutInCell="1" allowOverlap="1" wp14:anchorId="719280D3" wp14:editId="7A37BBA4">
              <wp:simplePos x="0" y="0"/>
              <wp:positionH relativeFrom="margin">
                <wp:align>center</wp:align>
              </wp:positionH>
              <wp:positionV relativeFrom="paragraph">
                <wp:posOffset>374255</wp:posOffset>
              </wp:positionV>
              <wp:extent cx="5597525" cy="271780"/>
              <wp:effectExtent l="0" t="0" r="3175" b="0"/>
              <wp:wrapNone/>
              <wp:docPr id="11" name="Text Box 11"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5597525" cy="271780"/>
                      </a:xfrm>
                      <a:prstGeom prst="rect">
                        <a:avLst/>
                      </a:prstGeom>
                      <a:solidFill>
                        <a:schemeClr val="lt1"/>
                      </a:solidFill>
                      <a:ln w="6350">
                        <a:noFill/>
                      </a:ln>
                    </wps:spPr>
                    <wps:txbx>
                      <w:txbxContent>
                        <w:p w14:paraId="630B6AD0" w14:textId="77777777" w:rsidR="003C42DB" w:rsidRPr="00544C14" w:rsidRDefault="003C42DB" w:rsidP="003C42DB">
                          <w:pPr>
                            <w:autoSpaceDE w:val="0"/>
                            <w:autoSpaceDN w:val="0"/>
                            <w:adjustRightInd w:val="0"/>
                            <w:spacing w:line="288" w:lineRule="auto"/>
                            <w:jc w:val="center"/>
                            <w:textAlignment w:val="center"/>
                            <w:rPr>
                              <w:color w:val="717171"/>
                              <w:sz w:val="17"/>
                              <w:szCs w:val="17"/>
                            </w:rPr>
                          </w:pPr>
                          <w:r w:rsidRPr="00544C14">
                            <w:rPr>
                              <w:color w:val="717171"/>
                              <w:sz w:val="17"/>
                              <w:szCs w:val="17"/>
                            </w:rPr>
                            <w:t xml:space="preserve">505 King Avenue | Columbus, Ohio 43201-2696 | 800.201.2011 | solutions@battelle.org | battelle.org </w:t>
                          </w:r>
                        </w:p>
                        <w:p w14:paraId="480DA48C" w14:textId="77777777" w:rsidR="003C42DB" w:rsidRPr="0088620E" w:rsidRDefault="003C42DB" w:rsidP="003C42DB">
                          <w:pPr>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280D3" id="_x0000_t202" coordsize="21600,21600" o:spt="202" path="m,l,21600r21600,l21600,xe">
              <v:stroke joinstyle="miter"/>
              <v:path gradientshapeok="t" o:connecttype="rect"/>
            </v:shapetype>
            <v:shape id="Text Box 11" o:spid="_x0000_s1026" type="#_x0000_t202" alt="Title: Footer address and contact information - Description: Footer address and contact information" style="position:absolute;left:0;text-align:left;margin-left:0;margin-top:29.45pt;width:440.75pt;height:21.4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" fillcolor="white [3201]" stroked="f" strokeweight=".5pt">
              <v:textbox>
                <w:txbxContent>
                  <w:p w14:paraId="630B6AD0" w14:textId="77777777" w:rsidR="003C42DB" w:rsidRPr="00544C14" w:rsidRDefault="003C42DB" w:rsidP="003C42DB">
                    <w:pPr>
                      <w:autoSpaceDE w:val="0"/>
                      <w:autoSpaceDN w:val="0"/>
                      <w:adjustRightInd w:val="0"/>
                      <w:spacing w:line="288" w:lineRule="auto"/>
                      <w:jc w:val="center"/>
                      <w:textAlignment w:val="center"/>
                      <w:rPr>
                        <w:color w:val="717171"/>
                        <w:sz w:val="17"/>
                        <w:szCs w:val="17"/>
                      </w:rPr>
                    </w:pPr>
                    <w:r w:rsidRPr="00544C14">
                      <w:rPr>
                        <w:color w:val="717171"/>
                        <w:sz w:val="17"/>
                        <w:szCs w:val="17"/>
                      </w:rPr>
                      <w:t xml:space="preserve">505 King Avenue | Columbus, Ohio 43201-2696 | 800.201.2011 | solutions@battelle.org | battelle.org </w:t>
                    </w:r>
                  </w:p>
                  <w:p w14:paraId="480DA48C" w14:textId="77777777" w:rsidR="003C42DB" w:rsidRPr="0088620E" w:rsidRDefault="003C42DB" w:rsidP="003C42DB">
                    <w:pPr>
                      <w:rPr>
                        <w:sz w:val="17"/>
                        <w:szCs w:val="17"/>
                      </w:rPr>
                    </w:pPr>
                  </w:p>
                </w:txbxContent>
              </v:textbox>
              <w10:wrap anchorx="margin"/>
            </v:shape>
          </w:pict>
        </mc:Fallback>
      </mc:AlternateContent>
    </w:r>
    <w:r w:rsidR="00C05CDA">
      <w:rPr>
        <w:noProof/>
      </w:rPr>
      <w:drawing>
        <wp:inline distT="0" distB="0" distL="0" distR="0" wp14:anchorId="167109AC" wp14:editId="02EA2924">
          <wp:extent cx="6400800" cy="268352"/>
          <wp:effectExtent l="0" t="0" r="0" b="0"/>
          <wp:docPr id="137" name="Picture 137"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8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E79C8" w14:textId="77777777" w:rsidR="0046042C" w:rsidRDefault="0046042C" w:rsidP="00CD543F">
      <w:r>
        <w:separator/>
      </w:r>
    </w:p>
  </w:footnote>
  <w:footnote w:type="continuationSeparator" w:id="0">
    <w:p w14:paraId="7F42CF36" w14:textId="77777777" w:rsidR="0046042C" w:rsidRDefault="0046042C" w:rsidP="00CD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C7BE" w14:textId="21799FAD" w:rsidR="003C09C0" w:rsidRDefault="001A7DB2" w:rsidP="009D012D">
    <w:pPr>
      <w:jc w:val="right"/>
    </w:pPr>
    <w:r>
      <w:rPr>
        <w:noProof/>
      </w:rPr>
      <w:drawing>
        <wp:anchor distT="0" distB="0" distL="114300" distR="114300" simplePos="0" relativeHeight="251671552" behindDoc="1" locked="0" layoutInCell="1" allowOverlap="1" wp14:anchorId="5436E584" wp14:editId="46427E54">
          <wp:simplePos x="0" y="0"/>
          <wp:positionH relativeFrom="margin">
            <wp:align>left</wp:align>
          </wp:positionH>
          <wp:positionV relativeFrom="topMargin">
            <wp:align>bottom</wp:align>
          </wp:positionV>
          <wp:extent cx="839470" cy="571500"/>
          <wp:effectExtent l="0" t="0" r="0" b="0"/>
          <wp:wrapTight wrapText="bothSides">
            <wp:wrapPolygon edited="0">
              <wp:start x="0" y="0"/>
              <wp:lineTo x="0" y="20880"/>
              <wp:lineTo x="21077" y="20880"/>
              <wp:lineTo x="210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PDS LOGO-3_PlateMIN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571500"/>
                  </a:xfrm>
                  <a:prstGeom prst="rect">
                    <a:avLst/>
                  </a:prstGeom>
                </pic:spPr>
              </pic:pic>
            </a:graphicData>
          </a:graphic>
          <wp14:sizeRelH relativeFrom="margin">
            <wp14:pctWidth>0</wp14:pctWidth>
          </wp14:sizeRelH>
          <wp14:sizeRelV relativeFrom="margin">
            <wp14:pctHeight>0</wp14:pctHeight>
          </wp14:sizeRelV>
        </wp:anchor>
      </w:drawing>
    </w:r>
    <w:r w:rsidR="002B371C">
      <w:rPr>
        <w:noProof/>
      </w:rPr>
      <w:drawing>
        <wp:inline distT="0" distB="0" distL="0" distR="0" wp14:anchorId="5C1976DA" wp14:editId="524F4C9F">
          <wp:extent cx="1681480" cy="283845"/>
          <wp:effectExtent l="0" t="0" r="0" b="1905"/>
          <wp:docPr id="136" name="Picture 136" descr="graphic element" title="Batt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2">
                    <a:extLst>
                      <a:ext uri="{28A0092B-C50C-407E-A947-70E740481C1C}">
                        <a14:useLocalDpi xmlns:a14="http://schemas.microsoft.com/office/drawing/2010/main" val="0"/>
                      </a:ext>
                    </a:extLst>
                  </a:blip>
                  <a:stretch>
                    <a:fillRect/>
                  </a:stretch>
                </pic:blipFill>
                <pic:spPr>
                  <a:xfrm>
                    <a:off x="0" y="0"/>
                    <a:ext cx="1681480" cy="283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75FCD"/>
    <w:multiLevelType w:val="hybridMultilevel"/>
    <w:tmpl w:val="C826060C"/>
    <w:lvl w:ilvl="0" w:tplc="AA48039A">
      <w:start w:val="1"/>
      <w:numFmt w:val="decimal"/>
      <w:lvlText w:val="%1."/>
      <w:lvlJc w:val="left"/>
      <w:pPr>
        <w:ind w:left="360" w:hanging="360"/>
      </w:pPr>
      <w:rPr>
        <w:rFonts w:hint="default"/>
        <w:color w:val="0076B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A3AE9"/>
    <w:multiLevelType w:val="multilevel"/>
    <w:tmpl w:val="D1B837BC"/>
    <w:lvl w:ilvl="0">
      <w:start w:val="1"/>
      <w:numFmt w:val="decimal"/>
      <w:pStyle w:val="Brandednumberlist"/>
      <w:lvlText w:val="%1."/>
      <w:lvlJc w:val="left"/>
      <w:pPr>
        <w:ind w:left="360" w:hanging="360"/>
      </w:pPr>
      <w:rPr>
        <w:rFonts w:ascii="Arial" w:hAnsi="Arial" w:hint="default"/>
        <w:b w:val="0"/>
        <w:i w:val="0"/>
        <w:color w:val="0076BE" w:themeColor="accent1"/>
        <w:sz w:val="22"/>
      </w:rPr>
    </w:lvl>
    <w:lvl w:ilvl="1">
      <w:start w:val="1"/>
      <w:numFmt w:val="lowerLetter"/>
      <w:pStyle w:val="Brandednumberlist2"/>
      <w:lvlText w:val="%2."/>
      <w:lvlJc w:val="left"/>
      <w:pPr>
        <w:ind w:left="720" w:hanging="360"/>
      </w:pPr>
      <w:rPr>
        <w:rFonts w:ascii="Arial" w:hAnsi="Arial" w:hint="default"/>
        <w:b w:val="0"/>
        <w:i w:val="0"/>
        <w:color w:val="0076BE" w:themeColor="accent1"/>
        <w:sz w:val="22"/>
      </w:rPr>
    </w:lvl>
    <w:lvl w:ilvl="2">
      <w:start w:val="1"/>
      <w:numFmt w:val="lowerRoman"/>
      <w:pStyle w:val="Brandednumberlist3"/>
      <w:lvlText w:val="%3."/>
      <w:lvlJc w:val="lef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F3726D5"/>
    <w:multiLevelType w:val="hybridMultilevel"/>
    <w:tmpl w:val="D6CA9F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FB4539"/>
    <w:multiLevelType w:val="hybridMultilevel"/>
    <w:tmpl w:val="53E6FFF4"/>
    <w:lvl w:ilvl="0" w:tplc="0A9C68BC">
      <w:start w:val="1"/>
      <w:numFmt w:val="lowerLetter"/>
      <w:lvlText w:val="%1."/>
      <w:lvlJc w:val="left"/>
      <w:pPr>
        <w:ind w:left="990" w:hanging="360"/>
      </w:pPr>
      <w:rPr>
        <w:rFonts w:hint="default"/>
        <w:color w:val="0076B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50F31DD"/>
    <w:multiLevelType w:val="hybridMultilevel"/>
    <w:tmpl w:val="3D02E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E110C"/>
    <w:multiLevelType w:val="hybridMultilevel"/>
    <w:tmpl w:val="969C6242"/>
    <w:lvl w:ilvl="0" w:tplc="DF10E9A6">
      <w:start w:val="1"/>
      <w:numFmt w:val="lowerRoman"/>
      <w:lvlText w:val="%1."/>
      <w:lvlJc w:val="right"/>
      <w:pPr>
        <w:ind w:left="1080" w:hanging="360"/>
      </w:pPr>
      <w:rPr>
        <w:rFonts w:hint="default"/>
        <w:color w:val="0076BE"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6F3715"/>
    <w:multiLevelType w:val="hybridMultilevel"/>
    <w:tmpl w:val="03982142"/>
    <w:lvl w:ilvl="0" w:tplc="3A4240F4">
      <w:start w:val="1"/>
      <w:numFmt w:val="bullet"/>
      <w:pStyle w:val="Brandedbulletlist"/>
      <w:lvlText w:val=""/>
      <w:lvlJc w:val="left"/>
      <w:pPr>
        <w:ind w:left="360" w:hanging="360"/>
      </w:pPr>
      <w:rPr>
        <w:rFonts w:ascii="Symbol" w:hAnsi="Symbol" w:cs="Symbol" w:hint="default"/>
        <w:color w:val="0076BE" w:themeColor="accent1"/>
        <w:sz w:val="24"/>
      </w:rPr>
    </w:lvl>
    <w:lvl w:ilvl="1" w:tplc="45DC86EC">
      <w:start w:val="1"/>
      <w:numFmt w:val="bullet"/>
      <w:pStyle w:val="Brandedbulletlist2"/>
      <w:lvlText w:val=""/>
      <w:lvlJc w:val="left"/>
      <w:pPr>
        <w:ind w:left="1080" w:hanging="360"/>
      </w:pPr>
      <w:rPr>
        <w:rFonts w:ascii="Wingdings" w:hAnsi="Wingdings" w:cs="Wingdings" w:hint="default"/>
        <w:color w:val="0076BE" w:themeColor="accent1"/>
        <w:sz w:val="20"/>
      </w:rPr>
    </w:lvl>
    <w:lvl w:ilvl="2" w:tplc="9746F234">
      <w:start w:val="1"/>
      <w:numFmt w:val="bullet"/>
      <w:pStyle w:val="Brandedbulletlist3"/>
      <w:lvlText w:val="‒"/>
      <w:lvlJc w:val="left"/>
      <w:pPr>
        <w:ind w:left="1800" w:hanging="360"/>
      </w:pPr>
      <w:rPr>
        <w:rFonts w:ascii="Arial" w:hAnsi="Arial" w:cs="Arial" w:hint="default"/>
        <w:color w:val="0076BE" w:themeColor="accen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766E4B"/>
    <w:multiLevelType w:val="hybridMultilevel"/>
    <w:tmpl w:val="2B0AA7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5DB677B"/>
    <w:multiLevelType w:val="multilevel"/>
    <w:tmpl w:val="F4900368"/>
    <w:lvl w:ilvl="0">
      <w:start w:val="1"/>
      <w:numFmt w:val="decimal"/>
      <w:lvlText w:val="%1."/>
      <w:lvlJc w:val="left"/>
      <w:pPr>
        <w:ind w:left="360" w:hanging="360"/>
      </w:pPr>
      <w:rPr>
        <w:rFonts w:ascii="Arial" w:hAnsi="Arial" w:hint="default"/>
        <w:b w:val="0"/>
        <w:i w:val="0"/>
        <w:color w:val="0076BE" w:themeColor="accent1"/>
        <w:sz w:val="22"/>
      </w:rPr>
    </w:lvl>
    <w:lvl w:ilvl="1">
      <w:start w:val="1"/>
      <w:numFmt w:val="lowerLetter"/>
      <w:lvlText w:val="%2."/>
      <w:lvlJc w:val="left"/>
      <w:pPr>
        <w:tabs>
          <w:tab w:val="num" w:pos="576"/>
        </w:tabs>
        <w:ind w:left="864" w:hanging="432"/>
      </w:pPr>
      <w:rPr>
        <w:rFonts w:ascii="Arial" w:hAnsi="Arial" w:hint="default"/>
        <w:b w:val="0"/>
        <w:i w:val="0"/>
        <w:color w:val="0076BE" w:themeColor="accent1"/>
        <w:sz w:val="22"/>
      </w:rPr>
    </w:lvl>
    <w:lvl w:ilvl="2">
      <w:start w:val="1"/>
      <w:numFmt w:val="lowerRoman"/>
      <w:lvlText w:val="%3."/>
      <w:lvlJc w:val="right"/>
      <w:pPr>
        <w:ind w:left="1166" w:hanging="8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FE51AA0"/>
    <w:multiLevelType w:val="hybridMultilevel"/>
    <w:tmpl w:val="9C3E8BA2"/>
    <w:lvl w:ilvl="0" w:tplc="C1BE0FF6">
      <w:start w:val="1"/>
      <w:numFmt w:val="lowerRoman"/>
      <w:lvlText w:val="%1."/>
      <w:lvlJc w:val="right"/>
      <w:pPr>
        <w:ind w:left="2016" w:hanging="360"/>
      </w:pPr>
      <w:rPr>
        <w:rFonts w:hint="default"/>
        <w:color w:val="0076BE"/>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15:restartNumberingAfterBreak="0">
    <w:nsid w:val="67FA39FD"/>
    <w:multiLevelType w:val="multilevel"/>
    <w:tmpl w:val="471A0308"/>
    <w:styleLink w:val="BrandedNumberList0"/>
    <w:lvl w:ilvl="0">
      <w:start w:val="1"/>
      <w:numFmt w:val="decimal"/>
      <w:lvlText w:val="%1."/>
      <w:lvlJc w:val="left"/>
      <w:pPr>
        <w:ind w:left="360" w:hanging="360"/>
      </w:pPr>
      <w:rPr>
        <w:rFonts w:ascii="Arial" w:hAnsi="Arial" w:hint="default"/>
        <w:b w:val="0"/>
        <w:i w:val="0"/>
        <w:color w:val="0076BE" w:themeColor="accent1"/>
        <w:sz w:val="22"/>
      </w:rPr>
    </w:lvl>
    <w:lvl w:ilvl="1">
      <w:start w:val="1"/>
      <w:numFmt w:val="lowerLetter"/>
      <w:lvlText w:val="%2."/>
      <w:lvlJc w:val="left"/>
      <w:pPr>
        <w:ind w:left="720" w:hanging="360"/>
      </w:pPr>
      <w:rPr>
        <w:rFonts w:ascii="Arial" w:hAnsi="Arial" w:hint="default"/>
        <w:b w:val="0"/>
        <w:i w:val="0"/>
        <w:color w:val="0076BE" w:themeColor="accent1"/>
        <w:sz w:val="22"/>
      </w:rPr>
    </w:lvl>
    <w:lvl w:ilvl="2">
      <w:start w:val="1"/>
      <w:numFmt w:val="lowerRoman"/>
      <w:lvlText w:val="%3."/>
      <w:lvlJc w:val="righ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E255486"/>
    <w:multiLevelType w:val="multilevel"/>
    <w:tmpl w:val="471A0308"/>
    <w:numStyleLink w:val="BrandedNumberList0"/>
  </w:abstractNum>
  <w:abstractNum w:abstractNumId="12" w15:restartNumberingAfterBreak="0">
    <w:nsid w:val="6FC4026F"/>
    <w:multiLevelType w:val="hybridMultilevel"/>
    <w:tmpl w:val="F898A444"/>
    <w:lvl w:ilvl="0" w:tplc="2D8E0B40">
      <w:start w:val="1"/>
      <w:numFmt w:val="bullet"/>
      <w:lvlText w:val="‒"/>
      <w:lvlJc w:val="left"/>
      <w:pPr>
        <w:ind w:left="2160" w:hanging="360"/>
      </w:pPr>
      <w:rPr>
        <w:rFonts w:ascii="Arial" w:hAnsi="Arial" w:cs="Arial" w:hint="default"/>
        <w:color w:val="0073C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6917CFC"/>
    <w:multiLevelType w:val="hybridMultilevel"/>
    <w:tmpl w:val="0130FB20"/>
    <w:lvl w:ilvl="0" w:tplc="16425F92">
      <w:start w:val="1"/>
      <w:numFmt w:val="lowerLetter"/>
      <w:lvlText w:val="%1."/>
      <w:lvlJc w:val="left"/>
      <w:pPr>
        <w:ind w:left="1944" w:hanging="360"/>
      </w:pPr>
      <w:rPr>
        <w:rFonts w:hint="default"/>
        <w:color w:val="0076BE"/>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 w15:restartNumberingAfterBreak="0">
    <w:nsid w:val="76BD0FF9"/>
    <w:multiLevelType w:val="multilevel"/>
    <w:tmpl w:val="D372605A"/>
    <w:lvl w:ilvl="0">
      <w:start w:val="1"/>
      <w:numFmt w:val="decimal"/>
      <w:lvlText w:val="%1."/>
      <w:lvlJc w:val="left"/>
      <w:pPr>
        <w:ind w:left="288" w:hanging="288"/>
      </w:pPr>
      <w:rPr>
        <w:rFonts w:hint="default"/>
        <w:color w:val="0076BE" w:themeColor="accent1"/>
      </w:rPr>
    </w:lvl>
    <w:lvl w:ilvl="1">
      <w:start w:val="1"/>
      <w:numFmt w:val="lowerLetter"/>
      <w:lvlText w:val="%2."/>
      <w:lvlJc w:val="left"/>
      <w:pPr>
        <w:ind w:left="288" w:firstLine="0"/>
      </w:pPr>
      <w:rPr>
        <w:rFonts w:hint="default"/>
      </w:rPr>
    </w:lvl>
    <w:lvl w:ilvl="2">
      <w:start w:val="1"/>
      <w:numFmt w:val="lowerRoman"/>
      <w:lvlText w:val="%3."/>
      <w:lvlJc w:val="right"/>
      <w:pPr>
        <w:ind w:left="288" w:firstLine="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A846EA8"/>
    <w:multiLevelType w:val="hybridMultilevel"/>
    <w:tmpl w:val="3BEC243A"/>
    <w:lvl w:ilvl="0" w:tplc="1DA23A66">
      <w:start w:val="1"/>
      <w:numFmt w:val="bullet"/>
      <w:lvlText w:val=""/>
      <w:lvlJc w:val="left"/>
      <w:pPr>
        <w:ind w:left="864" w:hanging="360"/>
      </w:pPr>
      <w:rPr>
        <w:rFonts w:ascii="Wingdings" w:hAnsi="Wingdings" w:cs="Wingdings" w:hint="default"/>
        <w:color w:val="0073CF"/>
        <w:sz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15"/>
  </w:num>
  <w:num w:numId="9">
    <w:abstractNumId w:val="12"/>
  </w:num>
  <w:num w:numId="10">
    <w:abstractNumId w:val="6"/>
  </w:num>
  <w:num w:numId="11">
    <w:abstractNumId w:val="15"/>
  </w:num>
  <w:num w:numId="12">
    <w:abstractNumId w:val="12"/>
  </w:num>
  <w:num w:numId="13">
    <w:abstractNumId w:val="6"/>
  </w:num>
  <w:num w:numId="14">
    <w:abstractNumId w:val="6"/>
  </w:num>
  <w:num w:numId="15">
    <w:abstractNumId w:val="6"/>
  </w:num>
  <w:num w:numId="16">
    <w:abstractNumId w:val="14"/>
  </w:num>
  <w:num w:numId="17">
    <w:abstractNumId w:val="13"/>
  </w:num>
  <w:num w:numId="18">
    <w:abstractNumId w:val="5"/>
  </w:num>
  <w:num w:numId="19">
    <w:abstractNumId w:val="6"/>
  </w:num>
  <w:num w:numId="20">
    <w:abstractNumId w:val="6"/>
  </w:num>
  <w:num w:numId="21">
    <w:abstractNumId w:val="6"/>
  </w:num>
  <w:num w:numId="22">
    <w:abstractNumId w:val="14"/>
  </w:num>
  <w:num w:numId="23">
    <w:abstractNumId w:val="13"/>
  </w:num>
  <w:num w:numId="24">
    <w:abstractNumId w:val="5"/>
  </w:num>
  <w:num w:numId="25">
    <w:abstractNumId w:val="0"/>
  </w:num>
  <w:num w:numId="26">
    <w:abstractNumId w:val="3"/>
  </w:num>
  <w:num w:numId="27">
    <w:abstractNumId w:val="9"/>
  </w:num>
  <w:num w:numId="28">
    <w:abstractNumId w:val="1"/>
  </w:num>
  <w:num w:numId="29">
    <w:abstractNumId w:val="8"/>
  </w:num>
  <w:num w:numId="30">
    <w:abstractNumId w:val="10"/>
  </w:num>
  <w:num w:numId="31">
    <w:abstractNumId w:val="11"/>
  </w:num>
  <w:num w:numId="32">
    <w:abstractNumId w:val="4"/>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efaultTableStyle w:val="BattelleBrandedTable"/>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3F"/>
    <w:rsid w:val="00014298"/>
    <w:rsid w:val="00036B70"/>
    <w:rsid w:val="00036CBA"/>
    <w:rsid w:val="00045DA7"/>
    <w:rsid w:val="00053ECD"/>
    <w:rsid w:val="00092330"/>
    <w:rsid w:val="000C2781"/>
    <w:rsid w:val="000F03B8"/>
    <w:rsid w:val="001032C9"/>
    <w:rsid w:val="00107CA3"/>
    <w:rsid w:val="00142327"/>
    <w:rsid w:val="00194742"/>
    <w:rsid w:val="00194B05"/>
    <w:rsid w:val="001A3EAD"/>
    <w:rsid w:val="001A7DB2"/>
    <w:rsid w:val="001C57B0"/>
    <w:rsid w:val="001C70E2"/>
    <w:rsid w:val="001D4724"/>
    <w:rsid w:val="001F486A"/>
    <w:rsid w:val="00207536"/>
    <w:rsid w:val="002331A0"/>
    <w:rsid w:val="002417CF"/>
    <w:rsid w:val="002431B7"/>
    <w:rsid w:val="0025437F"/>
    <w:rsid w:val="00264850"/>
    <w:rsid w:val="00287CCA"/>
    <w:rsid w:val="00291126"/>
    <w:rsid w:val="00291437"/>
    <w:rsid w:val="002A2CEA"/>
    <w:rsid w:val="002A4358"/>
    <w:rsid w:val="002B371C"/>
    <w:rsid w:val="002C4463"/>
    <w:rsid w:val="002C75CA"/>
    <w:rsid w:val="002F68DD"/>
    <w:rsid w:val="00322F56"/>
    <w:rsid w:val="003410B6"/>
    <w:rsid w:val="00361025"/>
    <w:rsid w:val="00362F11"/>
    <w:rsid w:val="00375294"/>
    <w:rsid w:val="00386C73"/>
    <w:rsid w:val="003A56E7"/>
    <w:rsid w:val="003A582E"/>
    <w:rsid w:val="003A6C64"/>
    <w:rsid w:val="003B34F5"/>
    <w:rsid w:val="003B3AD1"/>
    <w:rsid w:val="003B7634"/>
    <w:rsid w:val="003C0561"/>
    <w:rsid w:val="003C09C0"/>
    <w:rsid w:val="003C42DB"/>
    <w:rsid w:val="003D03F4"/>
    <w:rsid w:val="003D21F5"/>
    <w:rsid w:val="003D46FC"/>
    <w:rsid w:val="003D4AF4"/>
    <w:rsid w:val="003D7198"/>
    <w:rsid w:val="003F03B4"/>
    <w:rsid w:val="003F0865"/>
    <w:rsid w:val="003F1D0D"/>
    <w:rsid w:val="003F2F89"/>
    <w:rsid w:val="003F63E9"/>
    <w:rsid w:val="00403B79"/>
    <w:rsid w:val="00405506"/>
    <w:rsid w:val="0040572E"/>
    <w:rsid w:val="00410028"/>
    <w:rsid w:val="00411165"/>
    <w:rsid w:val="0041157E"/>
    <w:rsid w:val="004178CD"/>
    <w:rsid w:val="00424146"/>
    <w:rsid w:val="00434B7E"/>
    <w:rsid w:val="00447856"/>
    <w:rsid w:val="0046042C"/>
    <w:rsid w:val="00463878"/>
    <w:rsid w:val="004735A0"/>
    <w:rsid w:val="00477DC5"/>
    <w:rsid w:val="004A2077"/>
    <w:rsid w:val="004B0C67"/>
    <w:rsid w:val="004E16D6"/>
    <w:rsid w:val="0050542E"/>
    <w:rsid w:val="005128D1"/>
    <w:rsid w:val="005156DD"/>
    <w:rsid w:val="005253A2"/>
    <w:rsid w:val="0053559D"/>
    <w:rsid w:val="00544C14"/>
    <w:rsid w:val="005571EF"/>
    <w:rsid w:val="00563E51"/>
    <w:rsid w:val="00567A47"/>
    <w:rsid w:val="005705B3"/>
    <w:rsid w:val="00591B24"/>
    <w:rsid w:val="005925E4"/>
    <w:rsid w:val="00596307"/>
    <w:rsid w:val="005A1ACF"/>
    <w:rsid w:val="005D1CF5"/>
    <w:rsid w:val="005E3E23"/>
    <w:rsid w:val="005E59E1"/>
    <w:rsid w:val="005F51D1"/>
    <w:rsid w:val="00603161"/>
    <w:rsid w:val="00610A40"/>
    <w:rsid w:val="00614091"/>
    <w:rsid w:val="006162EB"/>
    <w:rsid w:val="006227C8"/>
    <w:rsid w:val="00632630"/>
    <w:rsid w:val="00635C1B"/>
    <w:rsid w:val="006477F9"/>
    <w:rsid w:val="00676251"/>
    <w:rsid w:val="006C2B74"/>
    <w:rsid w:val="006D0E2A"/>
    <w:rsid w:val="006E1603"/>
    <w:rsid w:val="006E4EAA"/>
    <w:rsid w:val="007520DD"/>
    <w:rsid w:val="007A1FC4"/>
    <w:rsid w:val="007A4ACB"/>
    <w:rsid w:val="007C217A"/>
    <w:rsid w:val="007D5F32"/>
    <w:rsid w:val="007F2570"/>
    <w:rsid w:val="007F3BD4"/>
    <w:rsid w:val="00827671"/>
    <w:rsid w:val="00856930"/>
    <w:rsid w:val="00881546"/>
    <w:rsid w:val="008B1390"/>
    <w:rsid w:val="008E0C34"/>
    <w:rsid w:val="008F4605"/>
    <w:rsid w:val="00900CFD"/>
    <w:rsid w:val="009060F1"/>
    <w:rsid w:val="00910E3C"/>
    <w:rsid w:val="00926547"/>
    <w:rsid w:val="009303F4"/>
    <w:rsid w:val="00945724"/>
    <w:rsid w:val="00945BAD"/>
    <w:rsid w:val="0095668F"/>
    <w:rsid w:val="009A37B4"/>
    <w:rsid w:val="009C18AA"/>
    <w:rsid w:val="009C2552"/>
    <w:rsid w:val="009D012D"/>
    <w:rsid w:val="00A0679A"/>
    <w:rsid w:val="00A21B7D"/>
    <w:rsid w:val="00A26DF4"/>
    <w:rsid w:val="00A73954"/>
    <w:rsid w:val="00A81899"/>
    <w:rsid w:val="00A859BA"/>
    <w:rsid w:val="00AB036A"/>
    <w:rsid w:val="00AC7DC6"/>
    <w:rsid w:val="00AD0EC0"/>
    <w:rsid w:val="00AD31F5"/>
    <w:rsid w:val="00AF5A4B"/>
    <w:rsid w:val="00B01EC1"/>
    <w:rsid w:val="00B427C9"/>
    <w:rsid w:val="00B445B3"/>
    <w:rsid w:val="00B44728"/>
    <w:rsid w:val="00B6306A"/>
    <w:rsid w:val="00B64947"/>
    <w:rsid w:val="00B73E46"/>
    <w:rsid w:val="00B8237F"/>
    <w:rsid w:val="00BA147A"/>
    <w:rsid w:val="00BB5758"/>
    <w:rsid w:val="00BD5165"/>
    <w:rsid w:val="00BE10C6"/>
    <w:rsid w:val="00BE5B9C"/>
    <w:rsid w:val="00C05CDA"/>
    <w:rsid w:val="00C151D6"/>
    <w:rsid w:val="00C164D7"/>
    <w:rsid w:val="00C3794A"/>
    <w:rsid w:val="00C776EE"/>
    <w:rsid w:val="00CA4F14"/>
    <w:rsid w:val="00CA6A1D"/>
    <w:rsid w:val="00CB39B7"/>
    <w:rsid w:val="00CB5011"/>
    <w:rsid w:val="00CC3D4E"/>
    <w:rsid w:val="00CC4738"/>
    <w:rsid w:val="00CD543F"/>
    <w:rsid w:val="00CF2B62"/>
    <w:rsid w:val="00D043DF"/>
    <w:rsid w:val="00D07CBA"/>
    <w:rsid w:val="00D1445D"/>
    <w:rsid w:val="00D35251"/>
    <w:rsid w:val="00D41996"/>
    <w:rsid w:val="00D43697"/>
    <w:rsid w:val="00D44F7B"/>
    <w:rsid w:val="00D46B0B"/>
    <w:rsid w:val="00D540A9"/>
    <w:rsid w:val="00D57E15"/>
    <w:rsid w:val="00D632FD"/>
    <w:rsid w:val="00D84E3C"/>
    <w:rsid w:val="00DB3BCE"/>
    <w:rsid w:val="00DB5EA6"/>
    <w:rsid w:val="00DC0EEE"/>
    <w:rsid w:val="00DD03E0"/>
    <w:rsid w:val="00DD05CF"/>
    <w:rsid w:val="00DE09C2"/>
    <w:rsid w:val="00E023C2"/>
    <w:rsid w:val="00E04154"/>
    <w:rsid w:val="00E418BD"/>
    <w:rsid w:val="00E425E0"/>
    <w:rsid w:val="00E51D2C"/>
    <w:rsid w:val="00E54663"/>
    <w:rsid w:val="00E562CA"/>
    <w:rsid w:val="00E64C39"/>
    <w:rsid w:val="00E91972"/>
    <w:rsid w:val="00E92DD2"/>
    <w:rsid w:val="00E96D66"/>
    <w:rsid w:val="00EC01E8"/>
    <w:rsid w:val="00ED4E74"/>
    <w:rsid w:val="00EE3730"/>
    <w:rsid w:val="00EF69C7"/>
    <w:rsid w:val="00F231E0"/>
    <w:rsid w:val="00F27F7A"/>
    <w:rsid w:val="00F35C96"/>
    <w:rsid w:val="00F87A8D"/>
    <w:rsid w:val="00F937CD"/>
    <w:rsid w:val="00FC4D68"/>
    <w:rsid w:val="00FE2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F795A8"/>
  <w15:docId w15:val="{B3A66D7A-9644-4DB6-AE7D-744DC149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1165"/>
    <w:pPr>
      <w:spacing w:after="0" w:line="240" w:lineRule="auto"/>
    </w:pPr>
    <w:rPr>
      <w:rFonts w:ascii="Arial" w:hAnsi="Arial" w:cs="Arial"/>
    </w:rPr>
  </w:style>
  <w:style w:type="paragraph" w:styleId="Heading1">
    <w:name w:val="heading 1"/>
    <w:basedOn w:val="Normal"/>
    <w:next w:val="Normal"/>
    <w:link w:val="Heading1Char"/>
    <w:uiPriority w:val="9"/>
    <w:rsid w:val="001A3EAD"/>
    <w:pPr>
      <w:spacing w:before="120" w:after="440"/>
      <w:outlineLvl w:val="0"/>
    </w:pPr>
    <w:rPr>
      <w:rFonts w:eastAsiaTheme="majorEastAsia"/>
      <w:bCs/>
      <w:color w:val="0076BE" w:themeColor="accent1"/>
      <w:sz w:val="36"/>
      <w:szCs w:val="36"/>
    </w:rPr>
  </w:style>
  <w:style w:type="paragraph" w:styleId="Heading2">
    <w:name w:val="heading 2"/>
    <w:basedOn w:val="BrandedHead02"/>
    <w:next w:val="Normal"/>
    <w:link w:val="Heading2Char"/>
    <w:uiPriority w:val="9"/>
    <w:unhideWhenUsed/>
    <w:rsid w:val="001A3EAD"/>
    <w:pPr>
      <w:outlineLvl w:val="1"/>
    </w:pPr>
  </w:style>
  <w:style w:type="paragraph" w:styleId="Heading3">
    <w:name w:val="heading 3"/>
    <w:basedOn w:val="Normal"/>
    <w:next w:val="Normal"/>
    <w:link w:val="Heading3Char"/>
    <w:uiPriority w:val="9"/>
    <w:unhideWhenUsed/>
    <w:rsid w:val="001A3EAD"/>
    <w:pPr>
      <w:keepNext/>
      <w:keepLines/>
      <w:spacing w:before="240" w:after="160"/>
      <w:outlineLvl w:val="2"/>
    </w:pPr>
    <w:rPr>
      <w:rFonts w:eastAsiaTheme="majorEastAsia"/>
      <w:bCs/>
      <w:color w:val="0076BE" w:themeColor="accent1"/>
      <w:sz w:val="24"/>
      <w:szCs w:val="36"/>
    </w:rPr>
  </w:style>
  <w:style w:type="paragraph" w:styleId="Heading4">
    <w:name w:val="heading 4"/>
    <w:basedOn w:val="Normal"/>
    <w:next w:val="Normal"/>
    <w:link w:val="Heading4Char"/>
    <w:uiPriority w:val="9"/>
    <w:unhideWhenUsed/>
    <w:rsid w:val="003C42DB"/>
    <w:pPr>
      <w:keepNext/>
      <w:keepLines/>
      <w:spacing w:before="240" w:after="160"/>
      <w:outlineLvl w:val="3"/>
    </w:pPr>
    <w:rPr>
      <w:rFonts w:eastAsiaTheme="majorEastAsia"/>
      <w:b/>
      <w:bCs/>
      <w:i/>
      <w:iCs/>
      <w:color w:val="565A5C"/>
      <w:szCs w:val="24"/>
    </w:rPr>
  </w:style>
  <w:style w:type="paragraph" w:styleId="Heading5">
    <w:name w:val="heading 5"/>
    <w:basedOn w:val="Normal"/>
    <w:next w:val="Normal"/>
    <w:link w:val="Heading5Char"/>
    <w:uiPriority w:val="9"/>
    <w:semiHidden/>
    <w:unhideWhenUsed/>
    <w:rsid w:val="00264850"/>
    <w:pPr>
      <w:keepNext/>
      <w:keepLines/>
      <w:spacing w:before="200"/>
      <w:outlineLvl w:val="4"/>
    </w:pPr>
    <w:rPr>
      <w:rFonts w:eastAsiaTheme="maj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ndedbody">
    <w:name w:val="Branded_body"/>
    <w:qFormat/>
    <w:rsid w:val="003C42DB"/>
    <w:pPr>
      <w:tabs>
        <w:tab w:val="left" w:pos="288"/>
      </w:tabs>
      <w:spacing w:before="160" w:after="160" w:line="240" w:lineRule="auto"/>
    </w:pPr>
    <w:rPr>
      <w:rFonts w:ascii="Arial" w:hAnsi="Arial" w:cs="Arial"/>
    </w:rPr>
  </w:style>
  <w:style w:type="paragraph" w:customStyle="1" w:styleId="Brandedbulletlist">
    <w:name w:val="Branded_bullet_list"/>
    <w:basedOn w:val="ListParagraph"/>
    <w:qFormat/>
    <w:rsid w:val="00D540A9"/>
    <w:pPr>
      <w:numPr>
        <w:numId w:val="21"/>
      </w:numPr>
      <w:spacing w:before="80" w:after="80"/>
      <w:ind w:left="288" w:hanging="288"/>
      <w:contextualSpacing w:val="0"/>
    </w:pPr>
  </w:style>
  <w:style w:type="paragraph" w:styleId="ListParagraph">
    <w:name w:val="List Paragraph"/>
    <w:basedOn w:val="Normal"/>
    <w:uiPriority w:val="34"/>
    <w:rsid w:val="003C42DB"/>
    <w:pPr>
      <w:ind w:left="720"/>
      <w:contextualSpacing/>
    </w:pPr>
  </w:style>
  <w:style w:type="paragraph" w:customStyle="1" w:styleId="Brandedbulletlist2">
    <w:name w:val="Branded_bullet_list2"/>
    <w:basedOn w:val="Brandedbulletlist"/>
    <w:qFormat/>
    <w:rsid w:val="00D540A9"/>
    <w:pPr>
      <w:numPr>
        <w:ilvl w:val="1"/>
      </w:numPr>
      <w:ind w:left="576" w:hanging="288"/>
    </w:pPr>
  </w:style>
  <w:style w:type="paragraph" w:customStyle="1" w:styleId="Brandedbulletlist3">
    <w:name w:val="Branded_bullet_list3"/>
    <w:basedOn w:val="Brandedbulletlist"/>
    <w:qFormat/>
    <w:rsid w:val="00D540A9"/>
    <w:pPr>
      <w:numPr>
        <w:ilvl w:val="2"/>
      </w:numPr>
      <w:ind w:left="864" w:hanging="288"/>
    </w:pPr>
  </w:style>
  <w:style w:type="paragraph" w:customStyle="1" w:styleId="BrandedHead01">
    <w:name w:val="Branded_Head_01"/>
    <w:next w:val="Brandedbody"/>
    <w:qFormat/>
    <w:rsid w:val="001A3EAD"/>
    <w:pPr>
      <w:spacing w:before="120" w:after="440" w:line="240" w:lineRule="auto"/>
    </w:pPr>
    <w:rPr>
      <w:rFonts w:ascii="Arial" w:eastAsiaTheme="majorEastAsia" w:hAnsi="Arial" w:cs="Arial"/>
      <w:b/>
      <w:bCs/>
      <w:color w:val="0076BE" w:themeColor="accent1"/>
      <w:sz w:val="36"/>
      <w:szCs w:val="36"/>
    </w:rPr>
  </w:style>
  <w:style w:type="paragraph" w:customStyle="1" w:styleId="BrandedHead02">
    <w:name w:val="Branded_Head_02"/>
    <w:basedOn w:val="BrandedHead01"/>
    <w:next w:val="Brandedbody"/>
    <w:qFormat/>
    <w:rsid w:val="001A3EAD"/>
    <w:pPr>
      <w:keepNext/>
      <w:keepLines/>
      <w:tabs>
        <w:tab w:val="left" w:pos="288"/>
      </w:tabs>
      <w:spacing w:before="280" w:after="160"/>
    </w:pPr>
    <w:rPr>
      <w:sz w:val="24"/>
    </w:rPr>
  </w:style>
  <w:style w:type="paragraph" w:customStyle="1" w:styleId="BrandedHead03">
    <w:name w:val="Branded_Head_03"/>
    <w:basedOn w:val="BrandedHead02"/>
    <w:next w:val="Brandedbody"/>
    <w:qFormat/>
    <w:rsid w:val="009D012D"/>
    <w:rPr>
      <w:b w:val="0"/>
    </w:rPr>
  </w:style>
  <w:style w:type="paragraph" w:customStyle="1" w:styleId="BrandedHead04">
    <w:name w:val="Branded_Head_04"/>
    <w:basedOn w:val="BrandedHead03"/>
    <w:next w:val="Brandedbody"/>
    <w:qFormat/>
    <w:rsid w:val="003C42DB"/>
    <w:rPr>
      <w:b/>
      <w:i/>
      <w:iCs/>
      <w:color w:val="565A5C"/>
      <w:sz w:val="22"/>
      <w:szCs w:val="24"/>
    </w:rPr>
  </w:style>
  <w:style w:type="paragraph" w:customStyle="1" w:styleId="Brandednumberlist">
    <w:name w:val="Branded_number_list"/>
    <w:basedOn w:val="ListParagraph"/>
    <w:qFormat/>
    <w:rsid w:val="006C2B74"/>
    <w:pPr>
      <w:numPr>
        <w:numId w:val="28"/>
      </w:numPr>
      <w:ind w:left="270" w:hanging="270"/>
      <w:outlineLvl w:val="0"/>
    </w:pPr>
  </w:style>
  <w:style w:type="paragraph" w:customStyle="1" w:styleId="Brandednumberlist2">
    <w:name w:val="Branded_number_list2"/>
    <w:basedOn w:val="Brandednumberlist"/>
    <w:qFormat/>
    <w:rsid w:val="006C2B74"/>
    <w:pPr>
      <w:numPr>
        <w:ilvl w:val="1"/>
      </w:numPr>
      <w:ind w:left="540" w:hanging="270"/>
      <w:outlineLvl w:val="1"/>
    </w:pPr>
  </w:style>
  <w:style w:type="paragraph" w:customStyle="1" w:styleId="Brandednumberlist3">
    <w:name w:val="Branded_number_list3"/>
    <w:basedOn w:val="Brandednumberlist"/>
    <w:qFormat/>
    <w:rsid w:val="006C2B74"/>
    <w:pPr>
      <w:numPr>
        <w:ilvl w:val="2"/>
      </w:numPr>
      <w:ind w:left="810" w:hanging="261"/>
      <w:outlineLvl w:val="2"/>
    </w:pPr>
  </w:style>
  <w:style w:type="paragraph" w:customStyle="1" w:styleId="CalloutBoxbody">
    <w:name w:val="Callout Box body"/>
    <w:basedOn w:val="Normal"/>
    <w:rsid w:val="002331A0"/>
  </w:style>
  <w:style w:type="paragraph" w:customStyle="1" w:styleId="CalloutBoxhead">
    <w:name w:val="Callout Box head"/>
    <w:basedOn w:val="Normal"/>
    <w:rsid w:val="002331A0"/>
  </w:style>
  <w:style w:type="paragraph" w:styleId="Footer">
    <w:name w:val="footer"/>
    <w:basedOn w:val="Normal"/>
    <w:link w:val="FooterChar"/>
    <w:uiPriority w:val="99"/>
    <w:unhideWhenUsed/>
    <w:rsid w:val="003C42DB"/>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sid w:val="003C42DB"/>
    <w:rPr>
      <w:rFonts w:ascii="Arial" w:hAnsi="Arial" w:cs="Arial"/>
      <w:color w:val="565A5C"/>
      <w:sz w:val="18"/>
      <w:szCs w:val="18"/>
    </w:rPr>
  </w:style>
  <w:style w:type="paragraph" w:styleId="Header">
    <w:name w:val="header"/>
    <w:basedOn w:val="Normal"/>
    <w:link w:val="HeaderChar"/>
    <w:uiPriority w:val="99"/>
    <w:unhideWhenUsed/>
    <w:rsid w:val="003C42DB"/>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sid w:val="003C42DB"/>
    <w:rPr>
      <w:rFonts w:ascii="Arial" w:hAnsi="Arial" w:cs="Arial"/>
      <w:color w:val="565A5C"/>
      <w:sz w:val="16"/>
      <w:szCs w:val="18"/>
    </w:rPr>
  </w:style>
  <w:style w:type="character" w:customStyle="1" w:styleId="Heading1Char">
    <w:name w:val="Heading 1 Char"/>
    <w:basedOn w:val="DefaultParagraphFont"/>
    <w:link w:val="Heading1"/>
    <w:uiPriority w:val="9"/>
    <w:rsid w:val="001A3EAD"/>
    <w:rPr>
      <w:rFonts w:ascii="Arial" w:eastAsiaTheme="majorEastAsia" w:hAnsi="Arial" w:cs="Arial"/>
      <w:bCs/>
      <w:color w:val="0076BE" w:themeColor="accent1"/>
      <w:sz w:val="36"/>
      <w:szCs w:val="36"/>
    </w:rPr>
  </w:style>
  <w:style w:type="character" w:customStyle="1" w:styleId="Heading2Char">
    <w:name w:val="Heading 2 Char"/>
    <w:basedOn w:val="DefaultParagraphFont"/>
    <w:link w:val="Heading2"/>
    <w:uiPriority w:val="9"/>
    <w:rsid w:val="001A3EAD"/>
    <w:rPr>
      <w:rFonts w:ascii="Arial" w:eastAsiaTheme="majorEastAsia" w:hAnsi="Arial" w:cs="Arial"/>
      <w:b/>
      <w:bCs/>
      <w:color w:val="0076BE" w:themeColor="accent1"/>
      <w:sz w:val="24"/>
      <w:szCs w:val="36"/>
    </w:rPr>
  </w:style>
  <w:style w:type="character" w:customStyle="1" w:styleId="Heading3Char">
    <w:name w:val="Heading 3 Char"/>
    <w:basedOn w:val="DefaultParagraphFont"/>
    <w:link w:val="Heading3"/>
    <w:uiPriority w:val="9"/>
    <w:rsid w:val="001A3EAD"/>
    <w:rPr>
      <w:rFonts w:ascii="Arial" w:eastAsiaTheme="majorEastAsia" w:hAnsi="Arial" w:cs="Arial"/>
      <w:bCs/>
      <w:color w:val="0076BE" w:themeColor="accent1"/>
      <w:sz w:val="24"/>
      <w:szCs w:val="36"/>
    </w:rPr>
  </w:style>
  <w:style w:type="character" w:customStyle="1" w:styleId="Heading4Char">
    <w:name w:val="Heading 4 Char"/>
    <w:basedOn w:val="DefaultParagraphFont"/>
    <w:link w:val="Heading4"/>
    <w:uiPriority w:val="9"/>
    <w:rsid w:val="00264850"/>
    <w:rPr>
      <w:rFonts w:ascii="Arial" w:eastAsiaTheme="majorEastAsia" w:hAnsi="Arial" w:cs="Arial"/>
      <w:b/>
      <w:bCs/>
      <w:i/>
      <w:iCs/>
      <w:color w:val="565A5C"/>
      <w:szCs w:val="24"/>
    </w:rPr>
  </w:style>
  <w:style w:type="character" w:customStyle="1" w:styleId="Heading5Char">
    <w:name w:val="Heading 5 Char"/>
    <w:basedOn w:val="DefaultParagraphFont"/>
    <w:link w:val="Heading5"/>
    <w:uiPriority w:val="9"/>
    <w:semiHidden/>
    <w:rsid w:val="00264850"/>
    <w:rPr>
      <w:rFonts w:ascii="Arial" w:eastAsiaTheme="majorEastAsia" w:hAnsi="Arial" w:cs="Arial"/>
      <w:sz w:val="20"/>
      <w:szCs w:val="20"/>
    </w:rPr>
  </w:style>
  <w:style w:type="paragraph" w:styleId="IntenseQuote">
    <w:name w:val="Intense Quote"/>
    <w:basedOn w:val="Normal"/>
    <w:next w:val="Normal"/>
    <w:link w:val="IntenseQuoteChar"/>
    <w:uiPriority w:val="30"/>
    <w:rsid w:val="001A3EAD"/>
    <w:pPr>
      <w:pBdr>
        <w:top w:val="single" w:sz="4" w:space="10" w:color="0076BE" w:themeColor="accent1"/>
        <w:bottom w:val="single" w:sz="4" w:space="10" w:color="0076BE" w:themeColor="accent1"/>
      </w:pBdr>
      <w:spacing w:before="360" w:after="360"/>
      <w:ind w:left="864" w:right="864"/>
      <w:jc w:val="center"/>
    </w:pPr>
    <w:rPr>
      <w:i/>
      <w:iCs/>
      <w:color w:val="0076BE"/>
    </w:rPr>
  </w:style>
  <w:style w:type="character" w:customStyle="1" w:styleId="IntenseQuoteChar">
    <w:name w:val="Intense Quote Char"/>
    <w:basedOn w:val="DefaultParagraphFont"/>
    <w:link w:val="IntenseQuote"/>
    <w:uiPriority w:val="30"/>
    <w:rsid w:val="001A3EAD"/>
    <w:rPr>
      <w:rFonts w:ascii="Arial" w:hAnsi="Arial" w:cs="Arial"/>
      <w:i/>
      <w:iCs/>
      <w:color w:val="0076BE"/>
      <w:sz w:val="20"/>
    </w:rPr>
  </w:style>
  <w:style w:type="character" w:styleId="IntenseReference">
    <w:name w:val="Intense Reference"/>
    <w:basedOn w:val="DefaultParagraphFont"/>
    <w:uiPriority w:val="32"/>
    <w:rsid w:val="001A3EAD"/>
    <w:rPr>
      <w:b/>
      <w:bCs/>
      <w:smallCaps/>
      <w:color w:val="0076BE"/>
      <w:spacing w:val="5"/>
    </w:rPr>
  </w:style>
  <w:style w:type="paragraph" w:customStyle="1" w:styleId="BrandedHead05">
    <w:name w:val="Branded_Head_05"/>
    <w:basedOn w:val="BrandedHead02"/>
    <w:rsid w:val="00E92DD2"/>
  </w:style>
  <w:style w:type="paragraph" w:customStyle="1" w:styleId="BrandednumberlistHead">
    <w:name w:val="Branded_number_list_Head"/>
    <w:basedOn w:val="BrandedHead02"/>
    <w:next w:val="Brandedbody"/>
    <w:qFormat/>
    <w:rsid w:val="00676251"/>
  </w:style>
  <w:style w:type="paragraph" w:customStyle="1" w:styleId="BrandedTablecell">
    <w:name w:val="Branded_Table_cell"/>
    <w:basedOn w:val="Brandedbody"/>
    <w:rsid w:val="002331A0"/>
    <w:pPr>
      <w:spacing w:before="40" w:after="40"/>
    </w:pPr>
  </w:style>
  <w:style w:type="paragraph" w:customStyle="1" w:styleId="BrandedTableHead">
    <w:name w:val="Branded_Table_Head"/>
    <w:basedOn w:val="Brandedbody"/>
    <w:rsid w:val="002331A0"/>
    <w:pPr>
      <w:spacing w:before="40" w:after="40"/>
    </w:pPr>
    <w:rPr>
      <w:b/>
    </w:rPr>
  </w:style>
  <w:style w:type="table" w:styleId="TableGrid">
    <w:name w:val="Table Grid"/>
    <w:basedOn w:val="TableNormal"/>
    <w:uiPriority w:val="39"/>
    <w:rsid w:val="00F3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F35C96"/>
    <w:pPr>
      <w:spacing w:after="0" w:line="240" w:lineRule="auto"/>
    </w:pPr>
    <w:tblPr>
      <w:tblStyleRowBandSize w:val="1"/>
      <w:tblStyleColBandSize w:val="1"/>
      <w:tblBorders>
        <w:top w:val="single" w:sz="4" w:space="0" w:color="0076BE" w:themeColor="accent1"/>
        <w:left w:val="single" w:sz="4" w:space="0" w:color="0076BE" w:themeColor="accent1"/>
        <w:bottom w:val="single" w:sz="4" w:space="0" w:color="0076BE" w:themeColor="accent1"/>
        <w:right w:val="single" w:sz="4" w:space="0" w:color="0076BE" w:themeColor="accent1"/>
      </w:tblBorders>
    </w:tblPr>
    <w:tblStylePr w:type="firstRow">
      <w:rPr>
        <w:b/>
        <w:bCs/>
        <w:color w:val="FFFFFF" w:themeColor="background1"/>
      </w:rPr>
      <w:tblPr/>
      <w:tcPr>
        <w:shd w:val="clear" w:color="auto" w:fill="0076BE" w:themeFill="accent1"/>
      </w:tcPr>
    </w:tblStylePr>
    <w:tblStylePr w:type="lastRow">
      <w:rPr>
        <w:b/>
        <w:bCs/>
      </w:rPr>
      <w:tblPr/>
      <w:tcPr>
        <w:tcBorders>
          <w:top w:val="double" w:sz="4" w:space="0" w:color="0076B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6BE" w:themeColor="accent1"/>
          <w:right w:val="single" w:sz="4" w:space="0" w:color="0076BE" w:themeColor="accent1"/>
        </w:tcBorders>
      </w:tcPr>
    </w:tblStylePr>
    <w:tblStylePr w:type="band1Horz">
      <w:tblPr/>
      <w:tcPr>
        <w:tcBorders>
          <w:top w:val="single" w:sz="4" w:space="0" w:color="0076BE" w:themeColor="accent1"/>
          <w:bottom w:val="single" w:sz="4" w:space="0" w:color="0076B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6BE" w:themeColor="accent1"/>
          <w:left w:val="nil"/>
        </w:tcBorders>
      </w:tcPr>
    </w:tblStylePr>
    <w:tblStylePr w:type="swCell">
      <w:tblPr/>
      <w:tcPr>
        <w:tcBorders>
          <w:top w:val="double" w:sz="4" w:space="0" w:color="0076BE" w:themeColor="accent1"/>
          <w:right w:val="nil"/>
        </w:tcBorders>
      </w:tcPr>
    </w:tblStylePr>
  </w:style>
  <w:style w:type="table" w:customStyle="1" w:styleId="BattelleBrandedTable">
    <w:name w:val="Battelle Branded Table"/>
    <w:basedOn w:val="TableNormal"/>
    <w:uiPriority w:val="99"/>
    <w:rsid w:val="00411165"/>
    <w:pPr>
      <w:spacing w:before="40" w:after="40" w:line="240" w:lineRule="auto"/>
    </w:pPr>
    <w:rPr>
      <w:rFonts w:ascii="Arial" w:hAnsi="Arial"/>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pPr>
        <w:wordWrap/>
        <w:spacing w:beforeLines="0" w:before="40" w:beforeAutospacing="0" w:afterLines="0" w:after="40" w:afterAutospacing="0" w:line="240" w:lineRule="auto"/>
        <w:contextualSpacing/>
        <w:jc w:val="center"/>
      </w:pPr>
      <w:rPr>
        <w:rFonts w:ascii="Arial" w:hAnsi="Arial"/>
        <w:b w:val="0"/>
        <w:color w:val="FFFFFF" w:themeColor="background1"/>
        <w:sz w:val="22"/>
      </w:rPr>
      <w:tblPr/>
      <w:tcPr>
        <w:shd w:val="clear" w:color="auto" w:fill="0076BE" w:themeFill="accent1"/>
        <w:vAlign w:val="bottom"/>
      </w:tcPr>
    </w:tblStylePr>
    <w:tblStylePr w:type="firstCol">
      <w:pPr>
        <w:wordWrap/>
        <w:spacing w:beforeLines="0" w:before="40" w:beforeAutospacing="0" w:afterLines="0" w:after="40" w:afterAutospacing="0" w:line="240" w:lineRule="auto"/>
        <w:contextualSpacing/>
        <w:jc w:val="left"/>
      </w:pPr>
    </w:tblStylePr>
    <w:tblStylePr w:type="lastCol">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pPr>
    </w:tblStylePr>
    <w:tblStylePr w:type="band2Horz">
      <w:pPr>
        <w:wordWrap/>
        <w:spacing w:beforeLines="0" w:before="40" w:beforeAutospacing="0" w:afterLines="0" w:after="40" w:afterAutospacing="0" w:line="240" w:lineRule="auto"/>
      </w:pPr>
    </w:tblStylePr>
  </w:style>
  <w:style w:type="numbering" w:customStyle="1" w:styleId="BrandedNumberList0">
    <w:name w:val="Branded Number List"/>
    <w:uiPriority w:val="99"/>
    <w:rsid w:val="00E51D2C"/>
    <w:pPr>
      <w:numPr>
        <w:numId w:val="30"/>
      </w:numPr>
    </w:pPr>
  </w:style>
  <w:style w:type="table" w:styleId="GridTable4-Accent1">
    <w:name w:val="Grid Table 4 Accent 1"/>
    <w:basedOn w:val="TableNormal"/>
    <w:uiPriority w:val="49"/>
    <w:rsid w:val="00B73E46"/>
    <w:pPr>
      <w:spacing w:before="40" w:after="40" w:line="240" w:lineRule="auto"/>
      <w:contextualSpacing/>
    </w:pPr>
    <w:rPr>
      <w:rFonts w:ascii="Arial" w:hAnsi="Arial"/>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b/>
        <w:bCs/>
        <w:color w:val="FFFFFF" w:themeColor="background1"/>
      </w:rPr>
      <w:tblPr/>
      <w:tcPr>
        <w:tcBorders>
          <w:top w:val="single" w:sz="4" w:space="0" w:color="0076BE" w:themeColor="accent1"/>
          <w:left w:val="single" w:sz="4" w:space="0" w:color="0076BE" w:themeColor="accent1"/>
          <w:bottom w:val="single" w:sz="4" w:space="0" w:color="0076BE" w:themeColor="accent1"/>
          <w:right w:val="single" w:sz="4" w:space="0" w:color="0076BE" w:themeColor="accent1"/>
          <w:insideH w:val="nil"/>
          <w:insideV w:val="nil"/>
        </w:tcBorders>
        <w:shd w:val="clear" w:color="auto" w:fill="0076BE" w:themeFill="accent1"/>
        <w:vAlign w:val="center"/>
      </w:tcPr>
    </w:tblStylePr>
    <w:tblStylePr w:type="lastRow">
      <w:rPr>
        <w:b w:val="0"/>
        <w:bCs/>
      </w:rPr>
      <w:tblPr/>
      <w:tcPr>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cBorders>
      </w:tcPr>
    </w:tblStylePr>
    <w:tblStylePr w:type="firstCol">
      <w:pPr>
        <w:jc w:val="left"/>
      </w:pPr>
      <w:rPr>
        <w:b w:val="0"/>
        <w:bCs/>
      </w:rPr>
      <w:tblPr/>
      <w:tcPr>
        <w:vAlign w:val="center"/>
      </w:tcPr>
    </w:tblStylePr>
    <w:tblStylePr w:type="lastCol">
      <w:rPr>
        <w:b w:val="0"/>
        <w:bCs/>
      </w:rPr>
    </w:tblStylePr>
    <w:tblStylePr w:type="band1Vert">
      <w:tblPr/>
      <w:tcPr>
        <w:shd w:val="clear" w:color="auto" w:fill="BFE6FF" w:themeFill="accent1" w:themeFillTint="33"/>
      </w:tcPr>
    </w:tblStylePr>
    <w:tblStylePr w:type="band1Horz">
      <w:tblPr/>
      <w:tcPr>
        <w:shd w:val="clear" w:color="auto" w:fill="BFE6FF" w:themeFill="accent1" w:themeFillTint="33"/>
      </w:tcPr>
    </w:tblStylePr>
  </w:style>
  <w:style w:type="character" w:styleId="Strong">
    <w:name w:val="Strong"/>
    <w:basedOn w:val="DefaultParagraphFont"/>
    <w:uiPriority w:val="22"/>
    <w:qFormat/>
    <w:rsid w:val="002C75CA"/>
    <w:rPr>
      <w:b/>
      <w:bCs/>
    </w:rPr>
  </w:style>
  <w:style w:type="paragraph" w:customStyle="1" w:styleId="Brandedbodyaddress">
    <w:name w:val="Branded_body_address"/>
    <w:basedOn w:val="Brandedbody"/>
    <w:qFormat/>
    <w:rsid w:val="00A21B7D"/>
    <w:pPr>
      <w:tabs>
        <w:tab w:val="clear" w:pos="288"/>
      </w:tabs>
      <w:spacing w:before="0" w:after="0"/>
    </w:pPr>
    <w:rPr>
      <w:sz w:val="20"/>
    </w:rPr>
  </w:style>
  <w:style w:type="table" w:styleId="GridTable1Light-Accent6">
    <w:name w:val="Grid Table 1 Light Accent 6"/>
    <w:basedOn w:val="TableNormal"/>
    <w:uiPriority w:val="46"/>
    <w:rsid w:val="00A21B7D"/>
    <w:pPr>
      <w:spacing w:after="0" w:line="240" w:lineRule="auto"/>
    </w:pPr>
    <w:tblPr>
      <w:tblStyleRowBandSize w:val="1"/>
      <w:tblStyleColBandSize w:val="1"/>
      <w:tblBorders>
        <w:top w:val="single" w:sz="4" w:space="0" w:color="B3B3B3" w:themeColor="accent6" w:themeTint="66"/>
        <w:left w:val="single" w:sz="4" w:space="0" w:color="B3B3B3" w:themeColor="accent6" w:themeTint="66"/>
        <w:bottom w:val="single" w:sz="4" w:space="0" w:color="B3B3B3" w:themeColor="accent6" w:themeTint="66"/>
        <w:right w:val="single" w:sz="4" w:space="0" w:color="B3B3B3" w:themeColor="accent6" w:themeTint="66"/>
        <w:insideH w:val="single" w:sz="4" w:space="0" w:color="B3B3B3" w:themeColor="accent6" w:themeTint="66"/>
        <w:insideV w:val="single" w:sz="4" w:space="0" w:color="B3B3B3" w:themeColor="accent6" w:themeTint="66"/>
      </w:tblBorders>
    </w:tblPr>
    <w:tblStylePr w:type="firstRow">
      <w:rPr>
        <w:b/>
        <w:bCs/>
      </w:rPr>
      <w:tblPr/>
      <w:tcPr>
        <w:tcBorders>
          <w:bottom w:val="single" w:sz="12" w:space="0" w:color="8D8D8D" w:themeColor="accent6" w:themeTint="99"/>
        </w:tcBorders>
      </w:tcPr>
    </w:tblStylePr>
    <w:tblStylePr w:type="lastRow">
      <w:rPr>
        <w:b/>
        <w:bCs/>
      </w:rPr>
      <w:tblPr/>
      <w:tcPr>
        <w:tcBorders>
          <w:top w:val="double" w:sz="2" w:space="0" w:color="8D8D8D" w:themeColor="accent6"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21B7D"/>
    <w:pPr>
      <w:spacing w:after="0" w:line="240" w:lineRule="auto"/>
    </w:pPr>
    <w:tblPr>
      <w:tblStyleRowBandSize w:val="1"/>
      <w:tblStyleColBandSize w:val="1"/>
      <w:tblBorders>
        <w:top w:val="single" w:sz="4" w:space="0" w:color="FDDAA3" w:themeColor="accent4" w:themeTint="66"/>
        <w:left w:val="single" w:sz="4" w:space="0" w:color="FDDAA3" w:themeColor="accent4" w:themeTint="66"/>
        <w:bottom w:val="single" w:sz="4" w:space="0" w:color="FDDAA3" w:themeColor="accent4" w:themeTint="66"/>
        <w:right w:val="single" w:sz="4" w:space="0" w:color="FDDAA3" w:themeColor="accent4" w:themeTint="66"/>
        <w:insideH w:val="single" w:sz="4" w:space="0" w:color="FDDAA3" w:themeColor="accent4" w:themeTint="66"/>
        <w:insideV w:val="single" w:sz="4" w:space="0" w:color="FDDAA3" w:themeColor="accent4" w:themeTint="66"/>
      </w:tblBorders>
    </w:tblPr>
    <w:tblStylePr w:type="firstRow">
      <w:rPr>
        <w:b/>
        <w:bCs/>
      </w:rPr>
      <w:tblPr/>
      <w:tcPr>
        <w:tcBorders>
          <w:bottom w:val="single" w:sz="12" w:space="0" w:color="FCC875" w:themeColor="accent4" w:themeTint="99"/>
        </w:tcBorders>
      </w:tcPr>
    </w:tblStylePr>
    <w:tblStylePr w:type="lastRow">
      <w:rPr>
        <w:b/>
        <w:bCs/>
      </w:rPr>
      <w:tblPr/>
      <w:tcPr>
        <w:tcBorders>
          <w:top w:val="double" w:sz="2" w:space="0" w:color="FCC87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21B7D"/>
    <w:pPr>
      <w:spacing w:after="0" w:line="240" w:lineRule="auto"/>
    </w:pPr>
    <w:tblPr>
      <w:tblStyleRowBandSize w:val="1"/>
      <w:tblStyleColBandSize w:val="1"/>
      <w:tblBorders>
        <w:top w:val="single" w:sz="4" w:space="0" w:color="66B4FF" w:themeColor="accent5" w:themeTint="66"/>
        <w:left w:val="single" w:sz="4" w:space="0" w:color="66B4FF" w:themeColor="accent5" w:themeTint="66"/>
        <w:bottom w:val="single" w:sz="4" w:space="0" w:color="66B4FF" w:themeColor="accent5" w:themeTint="66"/>
        <w:right w:val="single" w:sz="4" w:space="0" w:color="66B4FF" w:themeColor="accent5" w:themeTint="66"/>
        <w:insideH w:val="single" w:sz="4" w:space="0" w:color="66B4FF" w:themeColor="accent5" w:themeTint="66"/>
        <w:insideV w:val="single" w:sz="4" w:space="0" w:color="66B4FF" w:themeColor="accent5" w:themeTint="66"/>
      </w:tblBorders>
    </w:tblPr>
    <w:tblStylePr w:type="firstRow">
      <w:rPr>
        <w:b/>
        <w:bCs/>
      </w:rPr>
      <w:tblPr/>
      <w:tcPr>
        <w:tcBorders>
          <w:bottom w:val="single" w:sz="12" w:space="0" w:color="198FFF" w:themeColor="accent5" w:themeTint="99"/>
        </w:tcBorders>
      </w:tcPr>
    </w:tblStylePr>
    <w:tblStylePr w:type="lastRow">
      <w:rPr>
        <w:b/>
        <w:bCs/>
      </w:rPr>
      <w:tblPr/>
      <w:tcPr>
        <w:tcBorders>
          <w:top w:val="double" w:sz="2" w:space="0" w:color="198FFF" w:themeColor="accent5" w:themeTint="99"/>
        </w:tcBorders>
      </w:tcPr>
    </w:tblStylePr>
    <w:tblStylePr w:type="firstCol">
      <w:rPr>
        <w:b/>
        <w:bCs/>
      </w:rPr>
    </w:tblStylePr>
    <w:tblStylePr w:type="lastCol">
      <w:rPr>
        <w:b/>
        <w:bCs/>
      </w:rPr>
    </w:tblStylePr>
  </w:style>
  <w:style w:type="paragraph" w:customStyle="1" w:styleId="mmpds">
    <w:name w:val="mmpds"/>
    <w:basedOn w:val="NoSpacing"/>
    <w:qFormat/>
    <w:rsid w:val="00447856"/>
    <w:rPr>
      <w:rFonts w:ascii="Times New Roman" w:hAnsi="Times New Roman" w:cstheme="minorBidi"/>
    </w:rPr>
  </w:style>
  <w:style w:type="paragraph" w:styleId="NoSpacing">
    <w:name w:val="No Spacing"/>
    <w:uiPriority w:val="1"/>
    <w:qFormat/>
    <w:rsid w:val="00447856"/>
    <w:pPr>
      <w:spacing w:after="0" w:line="240" w:lineRule="auto"/>
    </w:pPr>
    <w:rPr>
      <w:rFonts w:ascii="Arial" w:hAnsi="Arial" w:cs="Arial"/>
    </w:rPr>
  </w:style>
  <w:style w:type="character" w:styleId="Hyperlink">
    <w:name w:val="Hyperlink"/>
    <w:basedOn w:val="DefaultParagraphFont"/>
    <w:uiPriority w:val="99"/>
    <w:unhideWhenUsed/>
    <w:rsid w:val="00447856"/>
    <w:rPr>
      <w:color w:val="004280" w:themeColor="hyperlink"/>
      <w:u w:val="single"/>
    </w:rPr>
  </w:style>
  <w:style w:type="paragraph" w:styleId="FootnoteText">
    <w:name w:val="footnote text"/>
    <w:basedOn w:val="Normal"/>
    <w:link w:val="FootnoteTextChar"/>
    <w:uiPriority w:val="99"/>
    <w:semiHidden/>
    <w:unhideWhenUsed/>
    <w:rsid w:val="00447856"/>
    <w:rPr>
      <w:sz w:val="20"/>
      <w:szCs w:val="20"/>
    </w:rPr>
  </w:style>
  <w:style w:type="character" w:customStyle="1" w:styleId="FootnoteTextChar">
    <w:name w:val="Footnote Text Char"/>
    <w:basedOn w:val="DefaultParagraphFont"/>
    <w:link w:val="FootnoteText"/>
    <w:uiPriority w:val="99"/>
    <w:semiHidden/>
    <w:rsid w:val="00447856"/>
    <w:rPr>
      <w:rFonts w:ascii="Arial" w:hAnsi="Arial" w:cs="Arial"/>
      <w:sz w:val="20"/>
      <w:szCs w:val="20"/>
    </w:rPr>
  </w:style>
  <w:style w:type="character" w:styleId="FootnoteReference">
    <w:name w:val="footnote reference"/>
    <w:basedOn w:val="DefaultParagraphFont"/>
    <w:uiPriority w:val="99"/>
    <w:semiHidden/>
    <w:unhideWhenUsed/>
    <w:rsid w:val="00447856"/>
    <w:rPr>
      <w:vertAlign w:val="superscript"/>
    </w:rPr>
  </w:style>
  <w:style w:type="table" w:styleId="GridTable1Light">
    <w:name w:val="Grid Table 1 Light"/>
    <w:basedOn w:val="TableNormal"/>
    <w:uiPriority w:val="46"/>
    <w:rsid w:val="00D41996"/>
    <w:pPr>
      <w:spacing w:after="0" w:line="240" w:lineRule="auto"/>
    </w:pPr>
    <w:tblPr>
      <w:tblStyleRowBandSize w:val="1"/>
      <w:tblStyleColBandSize w:val="1"/>
      <w:tblBorders>
        <w:top w:val="single" w:sz="4" w:space="0" w:color="B3B3B3" w:themeColor="text1" w:themeTint="66"/>
        <w:left w:val="single" w:sz="4" w:space="0" w:color="B3B3B3" w:themeColor="text1" w:themeTint="66"/>
        <w:bottom w:val="single" w:sz="4" w:space="0" w:color="B3B3B3" w:themeColor="text1" w:themeTint="66"/>
        <w:right w:val="single" w:sz="4" w:space="0" w:color="B3B3B3" w:themeColor="text1" w:themeTint="66"/>
        <w:insideH w:val="single" w:sz="4" w:space="0" w:color="B3B3B3" w:themeColor="text1" w:themeTint="66"/>
        <w:insideV w:val="single" w:sz="4" w:space="0" w:color="B3B3B3" w:themeColor="text1" w:themeTint="66"/>
      </w:tblBorders>
    </w:tblPr>
    <w:tblStylePr w:type="firstRow">
      <w:rPr>
        <w:b/>
        <w:bCs/>
      </w:rPr>
      <w:tblPr/>
      <w:tcPr>
        <w:tcBorders>
          <w:bottom w:val="single" w:sz="12" w:space="0" w:color="8D8D8D" w:themeColor="text1" w:themeTint="99"/>
        </w:tcBorders>
      </w:tcPr>
    </w:tblStylePr>
    <w:tblStylePr w:type="lastRow">
      <w:rPr>
        <w:b/>
        <w:bCs/>
      </w:rPr>
      <w:tblPr/>
      <w:tcPr>
        <w:tcBorders>
          <w:top w:val="double" w:sz="2" w:space="0" w:color="8D8D8D"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97867">
      <w:bodyDiv w:val="1"/>
      <w:marLeft w:val="0"/>
      <w:marRight w:val="0"/>
      <w:marTop w:val="0"/>
      <w:marBottom w:val="0"/>
      <w:divBdr>
        <w:top w:val="none" w:sz="0" w:space="0" w:color="auto"/>
        <w:left w:val="none" w:sz="0" w:space="0" w:color="auto"/>
        <w:bottom w:val="none" w:sz="0" w:space="0" w:color="auto"/>
        <w:right w:val="none" w:sz="0" w:space="0" w:color="auto"/>
      </w:divBdr>
    </w:div>
    <w:div w:id="684986669">
      <w:bodyDiv w:val="1"/>
      <w:marLeft w:val="0"/>
      <w:marRight w:val="0"/>
      <w:marTop w:val="0"/>
      <w:marBottom w:val="0"/>
      <w:divBdr>
        <w:top w:val="none" w:sz="0" w:space="0" w:color="auto"/>
        <w:left w:val="none" w:sz="0" w:space="0" w:color="auto"/>
        <w:bottom w:val="none" w:sz="0" w:space="0" w:color="auto"/>
        <w:right w:val="none" w:sz="0" w:space="0" w:color="auto"/>
      </w:divBdr>
    </w:div>
    <w:div w:id="980574796">
      <w:bodyDiv w:val="1"/>
      <w:marLeft w:val="0"/>
      <w:marRight w:val="0"/>
      <w:marTop w:val="0"/>
      <w:marBottom w:val="0"/>
      <w:divBdr>
        <w:top w:val="none" w:sz="0" w:space="0" w:color="auto"/>
        <w:left w:val="none" w:sz="0" w:space="0" w:color="auto"/>
        <w:bottom w:val="none" w:sz="0" w:space="0" w:color="auto"/>
        <w:right w:val="none" w:sz="0" w:space="0" w:color="auto"/>
      </w:divBdr>
    </w:div>
    <w:div w:id="1249651187">
      <w:bodyDiv w:val="1"/>
      <w:marLeft w:val="0"/>
      <w:marRight w:val="0"/>
      <w:marTop w:val="0"/>
      <w:marBottom w:val="0"/>
      <w:divBdr>
        <w:top w:val="none" w:sz="0" w:space="0" w:color="auto"/>
        <w:left w:val="none" w:sz="0" w:space="0" w:color="auto"/>
        <w:bottom w:val="none" w:sz="0" w:space="0" w:color="auto"/>
        <w:right w:val="none" w:sz="0" w:space="0" w:color="auto"/>
      </w:divBdr>
    </w:div>
    <w:div w:id="19163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lld@battell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mpd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attelle Branded">
      <a:dk1>
        <a:srgbClr val="424242"/>
      </a:dk1>
      <a:lt1>
        <a:srgbClr val="FFFFFF"/>
      </a:lt1>
      <a:dk2>
        <a:srgbClr val="004280"/>
      </a:dk2>
      <a:lt2>
        <a:srgbClr val="D2D2D2"/>
      </a:lt2>
      <a:accent1>
        <a:srgbClr val="0076BE"/>
      </a:accent1>
      <a:accent2>
        <a:srgbClr val="DF6420"/>
      </a:accent2>
      <a:accent3>
        <a:srgbClr val="73B564"/>
      </a:accent3>
      <a:accent4>
        <a:srgbClr val="FAA41A"/>
      </a:accent4>
      <a:accent5>
        <a:srgbClr val="004280"/>
      </a:accent5>
      <a:accent6>
        <a:srgbClr val="424242"/>
      </a:accent6>
      <a:hlink>
        <a:srgbClr val="004280"/>
      </a:hlink>
      <a:folHlink>
        <a:srgbClr val="0076B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ps xmlns="eff24bd8-0971-442c-8d07-8938bacad241">Standard body copy font default is Arial, size 11. To modify title, sub-title or bullet points, select from Styles marked “branded” in Word Toolbar.
NOTE: When you open this document, open the "Read Only" version, select "File" and then select "Save As" and save it to your computer. The "Check Out" or "Edit Document" links will not work. </Tips>
    <Display_x0020_Category xmlns="eff24bd8-0971-442c-8d07-8938bacad241">Document</Display_x0020_Category>
    <Thumbnail xmlns="eff24bd8-0971-442c-8d07-8938bacad241">
      <Url>http://my.battelle.org/sites/1204/PublishingImages/CorpLetterPic.JPG</Url>
      <Description xsi:nil="true"/>
    </Thumbnai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60A9A06E5FED44AC1CDEEE45A76310" ma:contentTypeVersion="4" ma:contentTypeDescription="Create a new document." ma:contentTypeScope="" ma:versionID="074ba561a83d5d4641addf53e66ba534">
  <xsd:schema xmlns:xsd="http://www.w3.org/2001/XMLSchema" xmlns:xs="http://www.w3.org/2001/XMLSchema" xmlns:p="http://schemas.microsoft.com/office/2006/metadata/properties" xmlns:ns1="eff24bd8-0971-442c-8d07-8938bacad241" targetNamespace="http://schemas.microsoft.com/office/2006/metadata/properties" ma:root="true" ma:fieldsID="b1ab2b088810cb506e54576bc1f030ea" ns1:_="">
    <xsd:import namespace="eff24bd8-0971-442c-8d07-8938bacad241"/>
    <xsd:element name="properties">
      <xsd:complexType>
        <xsd:sequence>
          <xsd:element name="documentManagement">
            <xsd:complexType>
              <xsd:all>
                <xsd:element ref="ns1:Thumbnail" minOccurs="0"/>
                <xsd:element ref="ns1:Tips" minOccurs="0"/>
                <xsd:element ref="ns1:Displa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24bd8-0971-442c-8d07-8938bacad241" elementFormDefault="qualified">
    <xsd:import namespace="http://schemas.microsoft.com/office/2006/documentManagement/types"/>
    <xsd:import namespace="http://schemas.microsoft.com/office/infopath/2007/PartnerControls"/>
    <xsd:element name="Thumbnail" ma:index="0"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Tips" ma:index="3" nillable="true" ma:displayName="Tips" ma:internalName="Tips">
      <xsd:simpleType>
        <xsd:restriction base="dms:Note"/>
      </xsd:simpleType>
    </xsd:element>
    <xsd:element name="Display_x0020_Category" ma:index="10" nillable="true" ma:displayName="Display Category" ma:default="Presentation" ma:format="RadioButtons" ma:internalName="Display_x0020_Category">
      <xsd:simpleType>
        <xsd:restriction base="dms:Choice">
          <xsd:enumeration value="Presentation"/>
          <xsd:enumeration value="Document"/>
          <xsd:enumeration value="Other"/>
          <xsd:enumeration value="Technical Poster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063B4-4E3F-4601-BFF0-D79FC6F3AE36}">
  <ds:schemaRefs>
    <ds:schemaRef ds:uri="http://schemas.microsoft.com/sharepoint/v3/contenttype/forms"/>
  </ds:schemaRefs>
</ds:datastoreItem>
</file>

<file path=customXml/itemProps2.xml><?xml version="1.0" encoding="utf-8"?>
<ds:datastoreItem xmlns:ds="http://schemas.openxmlformats.org/officeDocument/2006/customXml" ds:itemID="{8BAFD3FD-B106-452D-BAF4-7D5E03C2E851}">
  <ds:schemaRefs>
    <ds:schemaRef ds:uri="http://purl.org/dc/dcmitype/"/>
    <ds:schemaRef ds:uri="eff24bd8-0971-442c-8d07-8938bacad241"/>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52B2033-9EA7-4DCF-AF95-5551327F4DCD}">
  <ds:schemaRefs>
    <ds:schemaRef ds:uri="http://schemas.openxmlformats.org/officeDocument/2006/bibliography"/>
  </ds:schemaRefs>
</ds:datastoreItem>
</file>

<file path=customXml/itemProps4.xml><?xml version="1.0" encoding="utf-8"?>
<ds:datastoreItem xmlns:ds="http://schemas.openxmlformats.org/officeDocument/2006/customXml" ds:itemID="{9F2E050C-D180-437F-B807-DB2F22BE2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24bd8-0971-442c-8d07-8938bacad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3783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dingess</dc:creator>
  <cp:keywords/>
  <dc:description/>
  <cp:lastModifiedBy>Hall, Doug</cp:lastModifiedBy>
  <cp:revision>2</cp:revision>
  <cp:lastPrinted>2014-03-11T12:38:00Z</cp:lastPrinted>
  <dcterms:created xsi:type="dcterms:W3CDTF">2020-11-03T21:23:00Z</dcterms:created>
  <dcterms:modified xsi:type="dcterms:W3CDTF">2020-11-03T21:23:00Z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0x010100ED60A9A06E5FED44AC1CDEEE45A76310</vt:lpwstr>
  </property>
</Properties>
</file>